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07"/>
        <w:tblW w:w="10065" w:type="dxa"/>
        <w:tblLook w:val="0000" w:firstRow="0" w:lastRow="0" w:firstColumn="0" w:lastColumn="0" w:noHBand="0" w:noVBand="0"/>
      </w:tblPr>
      <w:tblGrid>
        <w:gridCol w:w="4395"/>
        <w:gridCol w:w="5670"/>
      </w:tblGrid>
      <w:tr w:rsidR="00842C76" w:rsidRPr="005D60AA" w14:paraId="3AE4093F" w14:textId="77777777" w:rsidTr="00BA4C9E">
        <w:trPr>
          <w:trHeight w:val="1490"/>
        </w:trPr>
        <w:tc>
          <w:tcPr>
            <w:tcW w:w="4395" w:type="dxa"/>
          </w:tcPr>
          <w:p w14:paraId="67CB1FB3" w14:textId="77777777" w:rsidR="00842C76" w:rsidRPr="00C971C2" w:rsidRDefault="00842C76" w:rsidP="00C32ABB">
            <w:pPr>
              <w:spacing w:after="0" w:line="240" w:lineRule="auto"/>
              <w:ind w:left="270" w:right="-67" w:hanging="270"/>
              <w:rPr>
                <w:rFonts w:eastAsia="Times New Roman"/>
                <w:color w:val="000000"/>
                <w:sz w:val="26"/>
                <w:szCs w:val="26"/>
              </w:rPr>
            </w:pPr>
            <w:r w:rsidRPr="00C971C2">
              <w:rPr>
                <w:rFonts w:eastAsia="Times New Roman"/>
                <w:color w:val="000000"/>
                <w:sz w:val="26"/>
                <w:szCs w:val="26"/>
              </w:rPr>
              <w:t xml:space="preserve">UBND </w:t>
            </w:r>
            <w:r>
              <w:rPr>
                <w:rFonts w:eastAsia="Times New Roman"/>
                <w:color w:val="000000"/>
                <w:sz w:val="26"/>
                <w:szCs w:val="26"/>
              </w:rPr>
              <w:t>THÀNH PHỐ ĐÔNG TRIỀU</w:t>
            </w:r>
          </w:p>
          <w:p w14:paraId="768C090A" w14:textId="2CB80CA2" w:rsidR="00842C76" w:rsidRPr="00C971C2" w:rsidRDefault="00EC2D4C" w:rsidP="00C32ABB">
            <w:pPr>
              <w:spacing w:after="0" w:line="240" w:lineRule="auto"/>
              <w:ind w:right="-67"/>
              <w:rPr>
                <w:rFonts w:ascii="Arial" w:eastAsia="Times New Roman" w:hAnsi="Arial"/>
                <w:b/>
                <w:color w:val="000000"/>
                <w:sz w:val="26"/>
                <w:szCs w:val="26"/>
              </w:rPr>
            </w:pPr>
            <w:r>
              <w:rPr>
                <w:rFonts w:eastAsia="Times New Roman"/>
                <w:b/>
                <w:color w:val="000000"/>
                <w:sz w:val="26"/>
                <w:szCs w:val="26"/>
              </w:rPr>
              <w:t xml:space="preserve">   TRƯỜNG TH BÌNH DƯƠNG</w:t>
            </w:r>
          </w:p>
          <w:p w14:paraId="7543BDDD" w14:textId="77777777" w:rsidR="00842C76" w:rsidRPr="003C63F5" w:rsidRDefault="00842C76" w:rsidP="00C32ABB">
            <w:pPr>
              <w:spacing w:after="0" w:line="240" w:lineRule="auto"/>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661312" behindDoc="0" locked="0" layoutInCell="1" allowOverlap="1" wp14:anchorId="710DE586" wp14:editId="3D2B4762">
                      <wp:simplePos x="0" y="0"/>
                      <wp:positionH relativeFrom="column">
                        <wp:posOffset>841954</wp:posOffset>
                      </wp:positionH>
                      <wp:positionV relativeFrom="paragraph">
                        <wp:posOffset>25400</wp:posOffset>
                      </wp:positionV>
                      <wp:extent cx="899327" cy="0"/>
                      <wp:effectExtent l="0" t="0" r="15240"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2A3BA5B" id="_x0000_t32" coordsize="21600,21600" o:spt="32" o:oned="t" path="m,l21600,21600e" filled="f">
                      <v:path arrowok="t" fillok="f" o:connecttype="none"/>
                      <o:lock v:ext="edit" shapetype="t"/>
                    </v:shapetype>
                    <v:shape id="AutoShape 23" o:spid="_x0000_s1026" type="#_x0000_t32" style="position:absolute;margin-left:66.3pt;margin-top:2pt;width:7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C2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"/>
                  </w:pict>
                </mc:Fallback>
              </mc:AlternateContent>
            </w:r>
          </w:p>
          <w:p w14:paraId="42D7C397" w14:textId="1E7C44C8" w:rsidR="00842C76" w:rsidRDefault="00842C76" w:rsidP="00DE66DB">
            <w:pPr>
              <w:spacing w:after="0" w:line="240" w:lineRule="auto"/>
              <w:jc w:val="center"/>
              <w:rPr>
                <w:rFonts w:eastAsia="Times New Roman"/>
                <w:color w:val="000000"/>
                <w:sz w:val="26"/>
                <w:szCs w:val="26"/>
              </w:rPr>
            </w:pPr>
            <w:r w:rsidRPr="00A64DF7">
              <w:rPr>
                <w:rFonts w:eastAsia="Times New Roman"/>
                <w:color w:val="000000"/>
                <w:sz w:val="26"/>
                <w:szCs w:val="26"/>
              </w:rPr>
              <w:t xml:space="preserve">Số: </w:t>
            </w:r>
            <w:r w:rsidR="00EC2D4C">
              <w:rPr>
                <w:rFonts w:eastAsia="Times New Roman"/>
                <w:color w:val="000000"/>
                <w:sz w:val="26"/>
                <w:szCs w:val="26"/>
              </w:rPr>
              <w:t>43</w:t>
            </w:r>
            <w:r w:rsidRPr="00A64DF7">
              <w:rPr>
                <w:rFonts w:eastAsia="Times New Roman"/>
                <w:color w:val="000000"/>
                <w:sz w:val="26"/>
                <w:szCs w:val="26"/>
              </w:rPr>
              <w:t>/</w:t>
            </w:r>
            <w:r w:rsidR="004C21E6">
              <w:rPr>
                <w:rFonts w:eastAsia="Times New Roman"/>
                <w:color w:val="000000"/>
                <w:sz w:val="26"/>
                <w:szCs w:val="26"/>
              </w:rPr>
              <w:t>BC-</w:t>
            </w:r>
            <w:r w:rsidR="00EC2D4C">
              <w:rPr>
                <w:rFonts w:eastAsia="Times New Roman"/>
                <w:color w:val="000000"/>
                <w:sz w:val="26"/>
                <w:szCs w:val="26"/>
              </w:rPr>
              <w:t>THBD</w:t>
            </w:r>
          </w:p>
          <w:p w14:paraId="6A775EE1" w14:textId="77777777" w:rsidR="00DE66DB" w:rsidRPr="00DE66DB" w:rsidRDefault="00DE66DB" w:rsidP="00DE66DB">
            <w:pPr>
              <w:spacing w:after="0" w:line="240" w:lineRule="auto"/>
              <w:jc w:val="center"/>
              <w:rPr>
                <w:rFonts w:eastAsia="Times New Roman"/>
                <w:color w:val="000000"/>
                <w:sz w:val="6"/>
                <w:szCs w:val="6"/>
              </w:rPr>
            </w:pPr>
          </w:p>
          <w:p w14:paraId="007FD494" w14:textId="77777777" w:rsidR="0052262A" w:rsidRPr="00BA4C9E" w:rsidRDefault="00005575" w:rsidP="00F676DF">
            <w:pPr>
              <w:spacing w:after="0" w:line="240" w:lineRule="auto"/>
              <w:jc w:val="center"/>
              <w:rPr>
                <w:rFonts w:eastAsia="Times New Roman"/>
                <w:color w:val="000000"/>
                <w:sz w:val="24"/>
                <w:szCs w:val="24"/>
              </w:rPr>
            </w:pPr>
            <w:r w:rsidRPr="00BA4C9E">
              <w:rPr>
                <w:rFonts w:eastAsia="Times New Roman"/>
                <w:color w:val="000000"/>
                <w:sz w:val="24"/>
                <w:szCs w:val="24"/>
              </w:rPr>
              <w:t xml:space="preserve">V/v thực hiện </w:t>
            </w:r>
            <w:bookmarkStart w:id="0" w:name="_Hlk190459955"/>
            <w:r w:rsidRPr="00BA4C9E">
              <w:rPr>
                <w:rFonts w:eastAsia="Times New Roman"/>
                <w:color w:val="000000"/>
                <w:sz w:val="24"/>
                <w:szCs w:val="24"/>
              </w:rPr>
              <w:t>Thông tư số 29/2024/TT-BGDĐT ngày 30/12/2024 của Bộ trưởng Bộ GDĐT quy định về dạy thêm, học thêm</w:t>
            </w:r>
            <w:bookmarkEnd w:id="0"/>
          </w:p>
          <w:p w14:paraId="430AE863" w14:textId="77777777" w:rsidR="00842C76" w:rsidRPr="000C280D" w:rsidRDefault="00DE66DB" w:rsidP="00C32ABB">
            <w:pPr>
              <w:spacing w:after="0" w:line="240" w:lineRule="auto"/>
              <w:jc w:val="center"/>
              <w:rPr>
                <w:rFonts w:eastAsia="Times New Roman"/>
                <w:color w:val="000000"/>
                <w:sz w:val="24"/>
                <w:szCs w:val="24"/>
              </w:rPr>
            </w:pPr>
            <w:r>
              <w:rPr>
                <w:rFonts w:eastAsia="Times New Roman"/>
                <w:color w:val="000000"/>
                <w:sz w:val="24"/>
                <w:szCs w:val="24"/>
              </w:rPr>
              <w:t xml:space="preserve"> </w:t>
            </w:r>
          </w:p>
        </w:tc>
        <w:tc>
          <w:tcPr>
            <w:tcW w:w="5670" w:type="dxa"/>
          </w:tcPr>
          <w:p w14:paraId="148207C5" w14:textId="77777777" w:rsidR="00842C76" w:rsidRPr="00FF6BB7" w:rsidRDefault="00842C76" w:rsidP="00C32ABB">
            <w:pPr>
              <w:spacing w:after="0" w:line="240" w:lineRule="auto"/>
              <w:ind w:right="-108"/>
              <w:jc w:val="center"/>
              <w:rPr>
                <w:rFonts w:eastAsia="Times New Roman"/>
                <w:b/>
                <w:bCs/>
                <w:color w:val="000000"/>
                <w:sz w:val="26"/>
                <w:szCs w:val="24"/>
                <w:lang w:val="vi-VN"/>
              </w:rPr>
            </w:pPr>
            <w:r w:rsidRPr="00FF6BB7">
              <w:rPr>
                <w:rFonts w:eastAsia="Times New Roman"/>
                <w:b/>
                <w:bCs/>
                <w:color w:val="000000"/>
                <w:sz w:val="26"/>
                <w:szCs w:val="24"/>
              </w:rPr>
              <w:t>CỘNG HOÀ XÃ HỘI CHỦ NGHĨA VIỆT NAM</w:t>
            </w:r>
          </w:p>
          <w:p w14:paraId="5B70BB6D" w14:textId="77777777" w:rsidR="00842C76" w:rsidRPr="00FF6BB7" w:rsidRDefault="00842C76" w:rsidP="00C32ABB">
            <w:pPr>
              <w:spacing w:after="0" w:line="240" w:lineRule="auto"/>
              <w:ind w:right="-108"/>
              <w:jc w:val="center"/>
              <w:rPr>
                <w:rFonts w:eastAsia="Times New Roman"/>
                <w:b/>
                <w:bCs/>
                <w:color w:val="000000"/>
                <w:sz w:val="26"/>
                <w:szCs w:val="24"/>
              </w:rPr>
            </w:pPr>
            <w:r w:rsidRPr="00FF6BB7">
              <w:rPr>
                <w:rFonts w:eastAsia="Times New Roman"/>
                <w:b/>
                <w:bCs/>
                <w:color w:val="000000"/>
                <w:szCs w:val="26"/>
              </w:rPr>
              <w:t>Độc lập- Tự do - Hạnh phúc</w:t>
            </w:r>
          </w:p>
          <w:p w14:paraId="0ED31A8B" w14:textId="77777777" w:rsidR="00842C76" w:rsidRDefault="00842C76" w:rsidP="00C32ABB">
            <w:pPr>
              <w:spacing w:after="0" w:line="240" w:lineRule="auto"/>
              <w:rPr>
                <w:rFonts w:eastAsia="Times New Roman"/>
                <w:b/>
                <w:bCs/>
                <w:color w:val="000000"/>
                <w:sz w:val="26"/>
                <w:szCs w:val="26"/>
                <w:lang w:val="vi-VN"/>
              </w:rPr>
            </w:pPr>
            <w:r>
              <w:rPr>
                <w:rFonts w:eastAsia="Times New Roman"/>
                <w:b/>
                <w:bCs/>
                <w:noProof/>
                <w:color w:val="000000"/>
                <w:sz w:val="26"/>
                <w:szCs w:val="26"/>
              </w:rPr>
              <mc:AlternateContent>
                <mc:Choice Requires="wps">
                  <w:drawing>
                    <wp:anchor distT="0" distB="0" distL="114300" distR="114300" simplePos="0" relativeHeight="251659264" behindDoc="0" locked="0" layoutInCell="1" allowOverlap="1" wp14:anchorId="405E3E43" wp14:editId="7A876B00">
                      <wp:simplePos x="0" y="0"/>
                      <wp:positionH relativeFrom="column">
                        <wp:posOffset>726602</wp:posOffset>
                      </wp:positionH>
                      <wp:positionV relativeFrom="paragraph">
                        <wp:posOffset>9525</wp:posOffset>
                      </wp:positionV>
                      <wp:extent cx="1847850" cy="1"/>
                      <wp:effectExtent l="0" t="0" r="19050"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57E57C7" id="AutoShape 22" o:spid="_x0000_s1026" type="#_x0000_t32" style="position:absolute;margin-left:57.2pt;margin-top:.75pt;width:145.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"/>
                  </w:pict>
                </mc:Fallback>
              </mc:AlternateContent>
            </w:r>
          </w:p>
          <w:p w14:paraId="53AE0715" w14:textId="2F67ABC2" w:rsidR="00842C76" w:rsidRPr="00FF6BB7" w:rsidRDefault="00842C76" w:rsidP="00C32ABB">
            <w:pPr>
              <w:spacing w:after="0" w:line="240" w:lineRule="auto"/>
              <w:jc w:val="center"/>
              <w:rPr>
                <w:rFonts w:eastAsia="Times New Roman"/>
                <w:b/>
                <w:bCs/>
                <w:color w:val="000000"/>
                <w:szCs w:val="24"/>
              </w:rPr>
            </w:pPr>
            <w:r w:rsidRPr="00FF6BB7">
              <w:rPr>
                <w:rFonts w:eastAsia="Times New Roman"/>
                <w:i/>
                <w:color w:val="000000"/>
                <w:szCs w:val="24"/>
              </w:rPr>
              <w:t>Đông Triều</w:t>
            </w:r>
            <w:r w:rsidRPr="00FF6BB7">
              <w:rPr>
                <w:rFonts w:eastAsia="Times New Roman"/>
                <w:i/>
                <w:iCs/>
                <w:color w:val="000000"/>
                <w:szCs w:val="24"/>
                <w:lang w:val="vi-VN"/>
              </w:rPr>
              <w:t>, ngày</w:t>
            </w:r>
            <w:r w:rsidRPr="00FF6BB7">
              <w:rPr>
                <w:rFonts w:eastAsia="Times New Roman"/>
                <w:i/>
                <w:iCs/>
                <w:color w:val="000000"/>
                <w:szCs w:val="24"/>
              </w:rPr>
              <w:t xml:space="preserve"> 1</w:t>
            </w:r>
            <w:r w:rsidR="00EC2D4C">
              <w:rPr>
                <w:rFonts w:eastAsia="Times New Roman"/>
                <w:i/>
                <w:iCs/>
                <w:color w:val="000000"/>
                <w:szCs w:val="24"/>
              </w:rPr>
              <w:t>7</w:t>
            </w:r>
            <w:r w:rsidRPr="00FF6BB7">
              <w:rPr>
                <w:rFonts w:eastAsia="Times New Roman"/>
                <w:i/>
                <w:iCs/>
                <w:color w:val="000000"/>
                <w:szCs w:val="24"/>
              </w:rPr>
              <w:t xml:space="preserve"> </w:t>
            </w:r>
            <w:r w:rsidRPr="00FF6BB7">
              <w:rPr>
                <w:rFonts w:eastAsia="Times New Roman"/>
                <w:i/>
                <w:iCs/>
                <w:color w:val="000000"/>
                <w:szCs w:val="24"/>
                <w:lang w:val="vi-VN"/>
              </w:rPr>
              <w:t xml:space="preserve">tháng </w:t>
            </w:r>
            <w:r w:rsidR="0052262A">
              <w:rPr>
                <w:rFonts w:eastAsia="Times New Roman"/>
                <w:i/>
                <w:iCs/>
                <w:color w:val="000000"/>
                <w:szCs w:val="24"/>
              </w:rPr>
              <w:t>02</w:t>
            </w:r>
            <w:r w:rsidRPr="00FF6BB7">
              <w:rPr>
                <w:rFonts w:eastAsia="Times New Roman"/>
                <w:i/>
                <w:iCs/>
                <w:color w:val="000000"/>
                <w:szCs w:val="24"/>
              </w:rPr>
              <w:t xml:space="preserve"> </w:t>
            </w:r>
            <w:r w:rsidRPr="00FF6BB7">
              <w:rPr>
                <w:rFonts w:eastAsia="Times New Roman"/>
                <w:i/>
                <w:iCs/>
                <w:color w:val="000000"/>
                <w:szCs w:val="24"/>
                <w:lang w:val="vi-VN"/>
              </w:rPr>
              <w:t>năm 202</w:t>
            </w:r>
            <w:r w:rsidRPr="00FF6BB7">
              <w:rPr>
                <w:rFonts w:eastAsia="Times New Roman"/>
                <w:i/>
                <w:iCs/>
                <w:color w:val="000000"/>
                <w:szCs w:val="24"/>
              </w:rPr>
              <w:t>5</w:t>
            </w:r>
          </w:p>
          <w:p w14:paraId="5652A07F" w14:textId="77777777" w:rsidR="00842C76" w:rsidRPr="007B3179" w:rsidRDefault="00842C76" w:rsidP="00C32ABB">
            <w:pPr>
              <w:tabs>
                <w:tab w:val="left" w:pos="4454"/>
              </w:tabs>
              <w:rPr>
                <w:rFonts w:eastAsia="Times New Roman"/>
                <w:sz w:val="26"/>
                <w:szCs w:val="26"/>
                <w:lang w:val="vi-VN"/>
              </w:rPr>
            </w:pPr>
            <w:r>
              <w:rPr>
                <w:rFonts w:eastAsia="Times New Roman"/>
                <w:sz w:val="26"/>
                <w:szCs w:val="26"/>
                <w:lang w:val="vi-VN"/>
              </w:rPr>
              <w:tab/>
            </w:r>
          </w:p>
        </w:tc>
      </w:tr>
    </w:tbl>
    <w:p w14:paraId="594378F2" w14:textId="77777777" w:rsidR="00842C76" w:rsidRPr="00C32E15" w:rsidRDefault="00842C76" w:rsidP="00842C76">
      <w:pPr>
        <w:spacing w:after="0" w:line="240" w:lineRule="auto"/>
        <w:ind w:right="180"/>
        <w:rPr>
          <w:rFonts w:eastAsia="Times New Roman"/>
          <w:color w:val="000000"/>
          <w:sz w:val="2"/>
          <w:szCs w:val="26"/>
          <w:lang w:val="vi-VN"/>
        </w:rPr>
      </w:pPr>
    </w:p>
    <w:p w14:paraId="0C83CB90" w14:textId="77777777" w:rsidR="00842C76" w:rsidRPr="00C32E15" w:rsidRDefault="00842C76" w:rsidP="00842C76">
      <w:pPr>
        <w:spacing w:after="0" w:line="240" w:lineRule="auto"/>
        <w:ind w:right="180"/>
        <w:rPr>
          <w:rFonts w:eastAsia="Times New Roman"/>
          <w:color w:val="000000"/>
          <w:sz w:val="2"/>
          <w:szCs w:val="26"/>
          <w:lang w:val="vi-VN"/>
        </w:rPr>
      </w:pPr>
    </w:p>
    <w:p w14:paraId="3724F927" w14:textId="472A1622" w:rsidR="00F676DF" w:rsidRPr="006F083D" w:rsidRDefault="00F676DF" w:rsidP="0099648B">
      <w:pPr>
        <w:spacing w:before="100" w:after="100"/>
        <w:ind w:left="567" w:firstLine="426"/>
        <w:jc w:val="both"/>
        <w:rPr>
          <w:spacing w:val="-4"/>
          <w:szCs w:val="28"/>
        </w:rPr>
      </w:pPr>
      <w:r w:rsidRPr="006F083D">
        <w:rPr>
          <w:spacing w:val="-4"/>
          <w:szCs w:val="28"/>
        </w:rPr>
        <w:t xml:space="preserve">Kính gửi: Các </w:t>
      </w:r>
      <w:r w:rsidR="00817FBC">
        <w:rPr>
          <w:spacing w:val="-4"/>
          <w:szCs w:val="28"/>
        </w:rPr>
        <w:t>đồng chí cán bộ, giáo viên, nhân viên trường Tiểu học Bình Dương.</w:t>
      </w:r>
    </w:p>
    <w:p w14:paraId="20771C98" w14:textId="77777777" w:rsidR="00A62102" w:rsidRPr="00DF4F5F" w:rsidRDefault="00A62102" w:rsidP="0099648B">
      <w:pPr>
        <w:spacing w:before="100" w:after="100"/>
        <w:ind w:firstLine="720"/>
        <w:jc w:val="both"/>
        <w:rPr>
          <w:bCs/>
          <w:spacing w:val="-2"/>
          <w:sz w:val="20"/>
          <w:szCs w:val="20"/>
        </w:rPr>
      </w:pPr>
    </w:p>
    <w:p w14:paraId="386932BB" w14:textId="77777777" w:rsidR="00B72852" w:rsidRDefault="00DE66DB" w:rsidP="00B72852">
      <w:pPr>
        <w:spacing w:before="100" w:after="100"/>
        <w:ind w:firstLine="720"/>
        <w:jc w:val="both"/>
        <w:rPr>
          <w:bCs/>
          <w:spacing w:val="-2"/>
          <w:szCs w:val="28"/>
        </w:rPr>
      </w:pPr>
      <w:r w:rsidRPr="00DE66DB">
        <w:rPr>
          <w:bCs/>
          <w:spacing w:val="-2"/>
          <w:szCs w:val="28"/>
        </w:rPr>
        <w:t>Ngày 30/12/2024, Bộ trưởng Bộ Giáo dục và Đào tạo ban hành Thông tư số 29/2024/TT-BGDĐT quy định về dạy thêm, học thêm (sau đây gọi là Thông tư số 29</w:t>
      </w:r>
      <w:r w:rsidR="00857896">
        <w:rPr>
          <w:bCs/>
          <w:spacing w:val="-2"/>
          <w:szCs w:val="28"/>
        </w:rPr>
        <w:t>)</w:t>
      </w:r>
      <w:r w:rsidRPr="00DE66DB">
        <w:rPr>
          <w:bCs/>
          <w:spacing w:val="-2"/>
          <w:szCs w:val="28"/>
        </w:rPr>
        <w:t xml:space="preserve"> có hiệu lực từ ngày 14/</w:t>
      </w:r>
      <w:r w:rsidR="00A62102">
        <w:rPr>
          <w:bCs/>
          <w:spacing w:val="-2"/>
          <w:szCs w:val="28"/>
        </w:rPr>
        <w:t>0</w:t>
      </w:r>
      <w:r w:rsidRPr="00DE66DB">
        <w:rPr>
          <w:bCs/>
          <w:spacing w:val="-2"/>
          <w:szCs w:val="28"/>
        </w:rPr>
        <w:t>2/2025</w:t>
      </w:r>
      <w:r w:rsidR="00857896">
        <w:rPr>
          <w:bCs/>
          <w:spacing w:val="-2"/>
          <w:szCs w:val="28"/>
        </w:rPr>
        <w:t>,</w:t>
      </w:r>
      <w:r w:rsidRPr="00DE66DB">
        <w:rPr>
          <w:bCs/>
          <w:spacing w:val="-2"/>
          <w:szCs w:val="28"/>
        </w:rPr>
        <w:t xml:space="preserve"> thay thế Thông tư số 17/2012/TT- BGDĐT ngày 16/5/2012 của Bộ trưởng Bộ </w:t>
      </w:r>
      <w:r w:rsidR="00A62102" w:rsidRPr="00DE66DB">
        <w:rPr>
          <w:bCs/>
          <w:spacing w:val="-2"/>
          <w:szCs w:val="28"/>
        </w:rPr>
        <w:t>Giáo dục và Đào tạo</w:t>
      </w:r>
      <w:r w:rsidRPr="00DE66DB">
        <w:rPr>
          <w:bCs/>
          <w:spacing w:val="-2"/>
          <w:szCs w:val="28"/>
        </w:rPr>
        <w:t xml:space="preserve"> ban hành Quy định về dạy thêm, họ</w:t>
      </w:r>
      <w:r w:rsidR="00B72852">
        <w:rPr>
          <w:bCs/>
          <w:spacing w:val="-2"/>
          <w:szCs w:val="28"/>
        </w:rPr>
        <w:t>c thêm; C</w:t>
      </w:r>
      <w:r>
        <w:rPr>
          <w:bCs/>
          <w:spacing w:val="-2"/>
          <w:szCs w:val="28"/>
        </w:rPr>
        <w:t xml:space="preserve">ông văn số 367/SGDĐT- GDPT ngày 14/02/2025 của Sở GD&amp;ĐT về việc </w:t>
      </w:r>
      <w:r w:rsidRPr="00DE66DB">
        <w:rPr>
          <w:rFonts w:eastAsia="Times New Roman"/>
          <w:color w:val="000000"/>
          <w:szCs w:val="28"/>
        </w:rPr>
        <w:t xml:space="preserve">thực hiện Thông tư số 29/2024/TT-BGDĐT ngày 30/12/2024 </w:t>
      </w:r>
      <w:r w:rsidRPr="007C498C">
        <w:rPr>
          <w:rFonts w:eastAsia="Times New Roman"/>
          <w:color w:val="000000"/>
          <w:szCs w:val="28"/>
        </w:rPr>
        <w:t>của Bộ trưởng Bộ GDĐT quy định về dạy thêm, học thêm</w:t>
      </w:r>
      <w:r w:rsidR="007C498C" w:rsidRPr="007C498C">
        <w:rPr>
          <w:bCs/>
          <w:spacing w:val="-2"/>
          <w:szCs w:val="28"/>
        </w:rPr>
        <w:t xml:space="preserve">; </w:t>
      </w:r>
    </w:p>
    <w:p w14:paraId="197BE9C6" w14:textId="18B644DD" w:rsidR="00EA69FB" w:rsidRDefault="00B72852" w:rsidP="00B72852">
      <w:pPr>
        <w:spacing w:before="100" w:after="100"/>
        <w:ind w:firstLine="720"/>
        <w:jc w:val="both"/>
        <w:rPr>
          <w:bCs/>
          <w:spacing w:val="-2"/>
          <w:szCs w:val="28"/>
        </w:rPr>
      </w:pPr>
      <w:r>
        <w:rPr>
          <w:bCs/>
          <w:spacing w:val="-2"/>
          <w:szCs w:val="28"/>
        </w:rPr>
        <w:t>Thực hiện c</w:t>
      </w:r>
      <w:r w:rsidR="007C498C" w:rsidRPr="007C498C">
        <w:rPr>
          <w:bCs/>
          <w:spacing w:val="-2"/>
          <w:szCs w:val="28"/>
        </w:rPr>
        <w:t xml:space="preserve">ông văn </w:t>
      </w:r>
      <w:r w:rsidR="007C498C" w:rsidRPr="007C498C">
        <w:rPr>
          <w:rFonts w:eastAsia="Times New Roman"/>
          <w:color w:val="000000"/>
          <w:szCs w:val="28"/>
        </w:rPr>
        <w:t>s</w:t>
      </w:r>
      <w:r>
        <w:rPr>
          <w:rFonts w:eastAsia="Times New Roman"/>
          <w:color w:val="000000"/>
          <w:szCs w:val="28"/>
        </w:rPr>
        <w:t xml:space="preserve">ố </w:t>
      </w:r>
      <w:r w:rsidR="007C498C" w:rsidRPr="007C498C">
        <w:rPr>
          <w:rFonts w:eastAsia="Times New Roman"/>
          <w:color w:val="000000"/>
          <w:szCs w:val="28"/>
        </w:rPr>
        <w:t>210/PGD&amp;ĐT ngày 15 tháng 02 năm 2025 của phòng Giáo dục và Đào tạo thành phố V/v thực hiện Thông tư số 29/2024/TT-BGDĐT ngày 30/12/2024 của Bộ trưởng Bộ GDĐT quy định về dạy thêm, học thêm</w:t>
      </w:r>
      <w:r>
        <w:rPr>
          <w:bCs/>
          <w:spacing w:val="-2"/>
          <w:szCs w:val="28"/>
        </w:rPr>
        <w:t xml:space="preserve">. </w:t>
      </w:r>
      <w:r w:rsidR="00EA69FB">
        <w:rPr>
          <w:bCs/>
          <w:spacing w:val="-2"/>
          <w:szCs w:val="28"/>
        </w:rPr>
        <w:t>Trường Tiểu học Bình Dương</w:t>
      </w:r>
      <w:r w:rsidR="00DE66DB" w:rsidRPr="00DE66DB">
        <w:rPr>
          <w:bCs/>
          <w:spacing w:val="-2"/>
          <w:szCs w:val="28"/>
        </w:rPr>
        <w:t xml:space="preserve"> </w:t>
      </w:r>
      <w:r w:rsidR="00EA69FB">
        <w:rPr>
          <w:bCs/>
          <w:spacing w:val="-2"/>
          <w:szCs w:val="28"/>
        </w:rPr>
        <w:t>đề nghị các đồng chí cán bộ, giáo viên, học sinh, CMHS</w:t>
      </w:r>
      <w:r w:rsidR="006F083D">
        <w:rPr>
          <w:bCs/>
          <w:spacing w:val="-2"/>
          <w:szCs w:val="28"/>
        </w:rPr>
        <w:t xml:space="preserve"> </w:t>
      </w:r>
      <w:r w:rsidR="00DE66DB" w:rsidRPr="00DE66DB">
        <w:rPr>
          <w:bCs/>
          <w:spacing w:val="-2"/>
          <w:szCs w:val="28"/>
        </w:rPr>
        <w:t>thực hiện một số nội dung sau:</w:t>
      </w:r>
    </w:p>
    <w:p w14:paraId="03310275" w14:textId="52AA63ED" w:rsidR="006F083D" w:rsidRPr="006F083D" w:rsidRDefault="006F083D" w:rsidP="0099648B">
      <w:pPr>
        <w:spacing w:before="100" w:after="100"/>
        <w:ind w:firstLine="720"/>
        <w:jc w:val="both"/>
        <w:rPr>
          <w:bCs/>
          <w:spacing w:val="-2"/>
          <w:szCs w:val="28"/>
        </w:rPr>
      </w:pPr>
      <w:r w:rsidRPr="006F083D">
        <w:rPr>
          <w:bCs/>
          <w:spacing w:val="-2"/>
          <w:szCs w:val="28"/>
        </w:rPr>
        <w:t>1. Tuyên truyền, quán triệt nội dung Thông tư số 29</w:t>
      </w:r>
      <w:r w:rsidR="00EA69FB">
        <w:rPr>
          <w:bCs/>
          <w:spacing w:val="-2"/>
          <w:szCs w:val="28"/>
        </w:rPr>
        <w:t>/2024/TT-BGDĐT</w:t>
      </w:r>
      <w:r w:rsidRPr="006F083D">
        <w:rPr>
          <w:bCs/>
          <w:spacing w:val="-2"/>
          <w:szCs w:val="28"/>
        </w:rPr>
        <w:t xml:space="preserve"> đến học sinh và cha mẹ học sinh</w:t>
      </w:r>
      <w:r w:rsidR="00EA69FB">
        <w:rPr>
          <w:bCs/>
          <w:spacing w:val="-2"/>
          <w:szCs w:val="28"/>
        </w:rPr>
        <w:t xml:space="preserve"> để nắm bắt và</w:t>
      </w:r>
      <w:r w:rsidRPr="006F083D">
        <w:rPr>
          <w:bCs/>
          <w:spacing w:val="-2"/>
          <w:szCs w:val="28"/>
        </w:rPr>
        <w:t xml:space="preserve"> thực hiện.</w:t>
      </w:r>
    </w:p>
    <w:p w14:paraId="0A38050B" w14:textId="5A037EB6" w:rsidR="006F083D" w:rsidRPr="006F083D" w:rsidRDefault="006F083D" w:rsidP="0099648B">
      <w:pPr>
        <w:spacing w:before="100" w:after="100"/>
        <w:ind w:firstLine="720"/>
        <w:jc w:val="both"/>
        <w:rPr>
          <w:bCs/>
          <w:spacing w:val="-2"/>
          <w:szCs w:val="28"/>
        </w:rPr>
      </w:pPr>
      <w:r w:rsidRPr="006F083D">
        <w:rPr>
          <w:bCs/>
          <w:spacing w:val="-2"/>
          <w:szCs w:val="28"/>
        </w:rPr>
        <w:t xml:space="preserve">2. </w:t>
      </w:r>
      <w:r w:rsidR="00817FBC">
        <w:rPr>
          <w:bCs/>
          <w:spacing w:val="-2"/>
          <w:szCs w:val="28"/>
        </w:rPr>
        <w:t>Thực hiện</w:t>
      </w:r>
      <w:r w:rsidRPr="006F083D">
        <w:rPr>
          <w:bCs/>
          <w:spacing w:val="-2"/>
          <w:szCs w:val="28"/>
        </w:rPr>
        <w:t xml:space="preserve"> nghiêm túc các quy định về dạy thêm, học thêm quy định tại Thông tư số 29, trong đó lưu ý:</w:t>
      </w:r>
    </w:p>
    <w:p w14:paraId="222635DE" w14:textId="77777777" w:rsidR="006F083D" w:rsidRPr="006F083D" w:rsidRDefault="006F083D" w:rsidP="0099648B">
      <w:pPr>
        <w:spacing w:before="100" w:after="100"/>
        <w:ind w:firstLine="720"/>
        <w:jc w:val="both"/>
        <w:rPr>
          <w:bCs/>
          <w:spacing w:val="-2"/>
          <w:szCs w:val="28"/>
        </w:rPr>
      </w:pPr>
      <w:r w:rsidRPr="006F083D">
        <w:rPr>
          <w:bCs/>
          <w:spacing w:val="-2"/>
          <w:szCs w:val="28"/>
        </w:rPr>
        <w:t>(1) Nguyên tắc dạy thêm học thêm quy định tại Điều 3, Thông tư số 29.</w:t>
      </w:r>
    </w:p>
    <w:p w14:paraId="5A51265F" w14:textId="21837744" w:rsidR="00EC2D4C" w:rsidRDefault="006F083D" w:rsidP="000B7792">
      <w:pPr>
        <w:spacing w:before="100" w:after="100"/>
        <w:ind w:firstLine="720"/>
        <w:jc w:val="both"/>
        <w:rPr>
          <w:bCs/>
          <w:spacing w:val="-2"/>
          <w:szCs w:val="28"/>
        </w:rPr>
      </w:pPr>
      <w:r w:rsidRPr="006F083D">
        <w:rPr>
          <w:bCs/>
          <w:spacing w:val="-2"/>
          <w:szCs w:val="28"/>
        </w:rPr>
        <w:t>(2) Các trường hợp không được dạy thêm, tổ chức dạy thêm được quy định tại Điều 4, Thông tư số 29. Không dạy thêm đối với học sinh đã được nhà trường tổ chức dạy học 2 buổi/ngày.</w:t>
      </w:r>
    </w:p>
    <w:p w14:paraId="56F81D64" w14:textId="5876C582" w:rsidR="00F75C1D" w:rsidRPr="0099648B" w:rsidRDefault="00945506" w:rsidP="0099648B">
      <w:pPr>
        <w:spacing w:before="100" w:after="100"/>
        <w:ind w:firstLine="720"/>
        <w:jc w:val="both"/>
        <w:rPr>
          <w:spacing w:val="-4"/>
          <w:szCs w:val="28"/>
        </w:rPr>
      </w:pPr>
      <w:r>
        <w:rPr>
          <w:spacing w:val="-4"/>
          <w:szCs w:val="28"/>
        </w:rPr>
        <w:t xml:space="preserve">Để tiếp tục duy trì, nâng cao chất lượng giáo dục, </w:t>
      </w:r>
      <w:r w:rsidR="000B7792">
        <w:rPr>
          <w:spacing w:val="-4"/>
          <w:szCs w:val="28"/>
        </w:rPr>
        <w:t>trường Tiểu học Bình Dương đề nghị cán bộ giáo viên, học sinh, CMHS</w:t>
      </w:r>
      <w:r>
        <w:rPr>
          <w:spacing w:val="-4"/>
          <w:szCs w:val="28"/>
        </w:rPr>
        <w:t xml:space="preserve"> </w:t>
      </w:r>
      <w:r w:rsidR="0099648B">
        <w:rPr>
          <w:spacing w:val="-4"/>
          <w:szCs w:val="28"/>
        </w:rPr>
        <w:t>nghiêm túc triển khai thực hiện./.</w:t>
      </w:r>
    </w:p>
    <w:tbl>
      <w:tblPr>
        <w:tblW w:w="0" w:type="auto"/>
        <w:tblInd w:w="108" w:type="dxa"/>
        <w:tblLook w:val="04A0" w:firstRow="1" w:lastRow="0" w:firstColumn="1" w:lastColumn="0" w:noHBand="0" w:noVBand="1"/>
      </w:tblPr>
      <w:tblGrid>
        <w:gridCol w:w="3828"/>
        <w:gridCol w:w="5103"/>
      </w:tblGrid>
      <w:tr w:rsidR="00F75C1D" w:rsidRPr="00285BE0" w14:paraId="76581335" w14:textId="77777777" w:rsidTr="005C3F18">
        <w:tc>
          <w:tcPr>
            <w:tcW w:w="3828" w:type="dxa"/>
          </w:tcPr>
          <w:p w14:paraId="078C6371" w14:textId="77777777" w:rsidR="00F75C1D" w:rsidRPr="00285BE0" w:rsidRDefault="00F75C1D" w:rsidP="005C3F18">
            <w:pPr>
              <w:pStyle w:val="BodyText"/>
              <w:spacing w:before="0" w:line="240" w:lineRule="auto"/>
              <w:rPr>
                <w:rFonts w:ascii="Times New Roman" w:hAnsi="Times New Roman"/>
                <w:b/>
                <w:bCs/>
                <w:i/>
                <w:sz w:val="24"/>
                <w:lang w:val="pt-BR"/>
              </w:rPr>
            </w:pPr>
            <w:r w:rsidRPr="00285BE0">
              <w:rPr>
                <w:rFonts w:ascii="Times New Roman" w:hAnsi="Times New Roman"/>
                <w:b/>
                <w:bCs/>
                <w:i/>
                <w:sz w:val="24"/>
                <w:lang w:val="pt-BR"/>
              </w:rPr>
              <w:t>Nơi nhận:</w:t>
            </w:r>
            <w:r w:rsidRPr="00285BE0">
              <w:rPr>
                <w:rFonts w:ascii="Times New Roman" w:hAnsi="Times New Roman"/>
                <w:b/>
                <w:bCs/>
                <w:i/>
                <w:sz w:val="24"/>
                <w:lang w:val="pt-BR"/>
              </w:rPr>
              <w:tab/>
            </w:r>
            <w:r w:rsidRPr="00285BE0">
              <w:rPr>
                <w:rFonts w:ascii="Times New Roman" w:hAnsi="Times New Roman"/>
                <w:b/>
                <w:bCs/>
                <w:i/>
                <w:sz w:val="24"/>
                <w:lang w:val="pt-BR"/>
              </w:rPr>
              <w:tab/>
            </w:r>
            <w:r w:rsidRPr="00285BE0">
              <w:rPr>
                <w:rFonts w:ascii="Times New Roman" w:hAnsi="Times New Roman"/>
                <w:b/>
                <w:bCs/>
                <w:i/>
                <w:sz w:val="24"/>
                <w:lang w:val="pt-BR"/>
              </w:rPr>
              <w:tab/>
            </w:r>
            <w:r w:rsidRPr="00285BE0">
              <w:rPr>
                <w:rFonts w:ascii="Times New Roman" w:hAnsi="Times New Roman"/>
                <w:b/>
                <w:bCs/>
                <w:i/>
                <w:sz w:val="24"/>
                <w:lang w:val="pt-BR"/>
              </w:rPr>
              <w:tab/>
            </w:r>
          </w:p>
          <w:p w14:paraId="2FCF9EEC" w14:textId="0A1B9B30" w:rsidR="0099648B" w:rsidRDefault="00F75C1D" w:rsidP="005C3F18">
            <w:pPr>
              <w:pStyle w:val="BodyText"/>
              <w:spacing w:before="0" w:line="240" w:lineRule="auto"/>
              <w:rPr>
                <w:rFonts w:ascii="Times New Roman" w:hAnsi="Times New Roman"/>
                <w:sz w:val="22"/>
                <w:szCs w:val="22"/>
                <w:lang w:val="pt-BR"/>
              </w:rPr>
            </w:pPr>
            <w:r>
              <w:rPr>
                <w:rFonts w:ascii="Times New Roman" w:hAnsi="Times New Roman"/>
                <w:sz w:val="22"/>
                <w:szCs w:val="22"/>
                <w:lang w:val="pt-BR"/>
              </w:rPr>
              <w:t xml:space="preserve">- </w:t>
            </w:r>
            <w:r w:rsidR="0099648B">
              <w:rPr>
                <w:rFonts w:ascii="Times New Roman" w:hAnsi="Times New Roman"/>
                <w:sz w:val="22"/>
                <w:szCs w:val="22"/>
                <w:lang w:val="pt-BR"/>
              </w:rPr>
              <w:t>Như trên</w:t>
            </w:r>
            <w:r w:rsidR="00A73756">
              <w:rPr>
                <w:rFonts w:ascii="Times New Roman" w:hAnsi="Times New Roman"/>
                <w:sz w:val="22"/>
                <w:szCs w:val="22"/>
                <w:lang w:val="pt-BR"/>
              </w:rPr>
              <w:t xml:space="preserve"> (t/h);</w:t>
            </w:r>
          </w:p>
          <w:p w14:paraId="40E841D6" w14:textId="0241ED67" w:rsidR="00F75C1D" w:rsidRPr="00285BE0" w:rsidRDefault="000B7792" w:rsidP="005C3F18">
            <w:pPr>
              <w:pStyle w:val="BodyText"/>
              <w:spacing w:before="0" w:line="240" w:lineRule="auto"/>
              <w:rPr>
                <w:rFonts w:ascii="Times New Roman" w:hAnsi="Times New Roman"/>
                <w:sz w:val="22"/>
                <w:szCs w:val="22"/>
                <w:lang w:val="pt-BR"/>
              </w:rPr>
            </w:pPr>
            <w:r>
              <w:rPr>
                <w:rFonts w:ascii="Times New Roman" w:hAnsi="Times New Roman"/>
                <w:sz w:val="22"/>
                <w:szCs w:val="22"/>
                <w:lang w:val="pt-BR"/>
              </w:rPr>
              <w:t>- Lưu: VT.</w:t>
            </w:r>
          </w:p>
          <w:p w14:paraId="2932897B" w14:textId="77777777" w:rsidR="00F75C1D" w:rsidRPr="00285BE0" w:rsidRDefault="00F75C1D" w:rsidP="005C3F18">
            <w:pPr>
              <w:pStyle w:val="BodyText"/>
              <w:spacing w:before="0" w:line="240" w:lineRule="auto"/>
              <w:rPr>
                <w:rFonts w:ascii="Times New Roman" w:hAnsi="Times New Roman"/>
                <w:bCs/>
                <w:sz w:val="22"/>
                <w:lang w:val="pt-BR"/>
              </w:rPr>
            </w:pPr>
            <w:r w:rsidRPr="00285BE0">
              <w:rPr>
                <w:rFonts w:ascii="Times New Roman" w:hAnsi="Times New Roman"/>
                <w:sz w:val="22"/>
                <w:szCs w:val="22"/>
                <w:lang w:val="pt-BR"/>
              </w:rPr>
              <w:tab/>
            </w:r>
          </w:p>
        </w:tc>
        <w:tc>
          <w:tcPr>
            <w:tcW w:w="5103" w:type="dxa"/>
          </w:tcPr>
          <w:p w14:paraId="12D10C40" w14:textId="14F6E95C" w:rsidR="00F75C1D" w:rsidRPr="00285BE0" w:rsidRDefault="00F75C1D" w:rsidP="005C3F18">
            <w:pPr>
              <w:pStyle w:val="BodyText"/>
              <w:spacing w:before="0" w:line="240" w:lineRule="auto"/>
              <w:jc w:val="center"/>
              <w:rPr>
                <w:rFonts w:ascii="Times New Roman" w:hAnsi="Times New Roman"/>
                <w:b/>
                <w:bCs/>
                <w:sz w:val="26"/>
                <w:szCs w:val="26"/>
                <w:lang w:val="pt-BR"/>
              </w:rPr>
            </w:pPr>
            <w:r w:rsidRPr="00285BE0">
              <w:rPr>
                <w:rFonts w:ascii="Times New Roman" w:hAnsi="Times New Roman"/>
                <w:b/>
                <w:bCs/>
                <w:sz w:val="26"/>
                <w:szCs w:val="26"/>
                <w:lang w:val="pt-BR"/>
              </w:rPr>
              <w:t xml:space="preserve"> </w:t>
            </w:r>
            <w:r w:rsidR="000B7792">
              <w:rPr>
                <w:rFonts w:ascii="Times New Roman" w:hAnsi="Times New Roman"/>
                <w:b/>
                <w:bCs/>
                <w:sz w:val="26"/>
                <w:szCs w:val="26"/>
                <w:lang w:val="pt-BR"/>
              </w:rPr>
              <w:t xml:space="preserve">     </w:t>
            </w:r>
            <w:r w:rsidRPr="00285BE0">
              <w:rPr>
                <w:rFonts w:ascii="Times New Roman" w:hAnsi="Times New Roman"/>
                <w:b/>
                <w:bCs/>
                <w:sz w:val="26"/>
                <w:szCs w:val="26"/>
                <w:lang w:val="pt-BR"/>
              </w:rPr>
              <w:t xml:space="preserve"> </w:t>
            </w:r>
            <w:r w:rsidR="000B7792">
              <w:rPr>
                <w:rFonts w:ascii="Times New Roman" w:hAnsi="Times New Roman"/>
                <w:b/>
                <w:bCs/>
                <w:szCs w:val="26"/>
                <w:lang w:val="pt-BR"/>
              </w:rPr>
              <w:t>HIỆU TRƯỞNG</w:t>
            </w:r>
          </w:p>
          <w:p w14:paraId="371D70A7" w14:textId="6C318A06" w:rsidR="00F75C1D" w:rsidRPr="00285BE0" w:rsidRDefault="00D946DF" w:rsidP="00D946DF">
            <w:pPr>
              <w:pStyle w:val="BodyText"/>
              <w:spacing w:before="0" w:line="240" w:lineRule="auto"/>
              <w:jc w:val="center"/>
              <w:rPr>
                <w:rFonts w:ascii="Times New Roman" w:hAnsi="Times New Roman"/>
                <w:b/>
                <w:bCs/>
                <w:sz w:val="26"/>
                <w:szCs w:val="26"/>
                <w:lang w:val="pt-BR"/>
              </w:rPr>
            </w:pPr>
            <w:r w:rsidRPr="00D946DF">
              <w:rPr>
                <w:rFonts w:ascii="Times New Roman" w:hAnsi="Times New Roman"/>
                <w:b/>
                <w:bCs/>
                <w:noProof/>
                <w:sz w:val="26"/>
                <w:szCs w:val="26"/>
              </w:rPr>
              <w:drawing>
                <wp:inline distT="0" distB="0" distL="0" distR="0" wp14:anchorId="25666C0F" wp14:editId="445438B0">
                  <wp:extent cx="2346429" cy="1162050"/>
                  <wp:effectExtent l="0" t="0" r="0" b="0"/>
                  <wp:docPr id="3" name="Picture 3" descr="C:\Users\Welcome\Desktop\dau mơ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dau mơ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663" cy="1177519"/>
                          </a:xfrm>
                          <a:prstGeom prst="rect">
                            <a:avLst/>
                          </a:prstGeom>
                          <a:noFill/>
                          <a:ln>
                            <a:noFill/>
                          </a:ln>
                        </pic:spPr>
                      </pic:pic>
                    </a:graphicData>
                  </a:graphic>
                </wp:inline>
              </w:drawing>
            </w:r>
            <w:r>
              <w:rPr>
                <w:rFonts w:ascii="Times New Roman" w:hAnsi="Times New Roman"/>
                <w:b/>
                <w:bCs/>
                <w:sz w:val="26"/>
                <w:szCs w:val="26"/>
                <w:lang w:val="pt-BR"/>
              </w:rPr>
              <w:t xml:space="preserve">                         </w:t>
            </w:r>
            <w:r w:rsidR="000B7792">
              <w:rPr>
                <w:rFonts w:ascii="Times New Roman" w:hAnsi="Times New Roman"/>
                <w:b/>
                <w:bCs/>
                <w:sz w:val="26"/>
                <w:szCs w:val="26"/>
                <w:lang w:val="pt-BR"/>
              </w:rPr>
              <w:t xml:space="preserve">    Hoàng Yến</w:t>
            </w:r>
          </w:p>
          <w:p w14:paraId="7F7777B4" w14:textId="77777777" w:rsidR="00F75C1D" w:rsidRPr="00285BE0" w:rsidRDefault="00F75C1D" w:rsidP="005C3F18">
            <w:pPr>
              <w:rPr>
                <w:b/>
                <w:bCs/>
                <w:sz w:val="8"/>
                <w:szCs w:val="28"/>
                <w:lang w:val="pt-BR"/>
              </w:rPr>
            </w:pPr>
            <w:bookmarkStart w:id="1" w:name="_GoBack"/>
            <w:bookmarkEnd w:id="1"/>
          </w:p>
          <w:p w14:paraId="253827B5" w14:textId="451A017A" w:rsidR="00F75C1D" w:rsidRPr="00285BE0" w:rsidRDefault="00F75C1D" w:rsidP="005C3F18">
            <w:pPr>
              <w:jc w:val="center"/>
              <w:rPr>
                <w:b/>
                <w:bCs/>
                <w:szCs w:val="28"/>
                <w:lang w:val="pt-BR"/>
              </w:rPr>
            </w:pPr>
          </w:p>
        </w:tc>
      </w:tr>
    </w:tbl>
    <w:p w14:paraId="2BE5CAE5" w14:textId="77777777" w:rsidR="007506E9" w:rsidRDefault="007506E9" w:rsidP="00F75C1D">
      <w:pPr>
        <w:spacing w:before="120" w:after="120" w:line="240" w:lineRule="auto"/>
        <w:rPr>
          <w:rFonts w:eastAsia="Times New Roman"/>
          <w:szCs w:val="28"/>
        </w:rPr>
      </w:pPr>
    </w:p>
    <w:p w14:paraId="29A589BC" w14:textId="77777777" w:rsidR="00366486" w:rsidRDefault="00366486" w:rsidP="00F75C1D">
      <w:pPr>
        <w:spacing w:before="120" w:after="120" w:line="240" w:lineRule="auto"/>
        <w:rPr>
          <w:rFonts w:eastAsia="Times New Roman"/>
          <w:szCs w:val="28"/>
        </w:rPr>
      </w:pPr>
    </w:p>
    <w:p w14:paraId="4EA1C345" w14:textId="77777777" w:rsidR="004430B2" w:rsidRDefault="004430B2" w:rsidP="00F75C1D">
      <w:pPr>
        <w:spacing w:before="120" w:after="120" w:line="240" w:lineRule="auto"/>
        <w:rPr>
          <w:rFonts w:eastAsia="Times New Roman"/>
          <w:szCs w:val="28"/>
        </w:rPr>
      </w:pPr>
    </w:p>
    <w:p w14:paraId="2ECCFCF8" w14:textId="77777777" w:rsidR="004430B2" w:rsidRDefault="004430B2" w:rsidP="00F75C1D">
      <w:pPr>
        <w:spacing w:before="120" w:after="120" w:line="240" w:lineRule="auto"/>
        <w:rPr>
          <w:rFonts w:eastAsia="Times New Roman"/>
          <w:szCs w:val="28"/>
        </w:rPr>
      </w:pPr>
    </w:p>
    <w:p w14:paraId="091173D7" w14:textId="77777777" w:rsidR="004430B2" w:rsidRDefault="004430B2" w:rsidP="00F75C1D">
      <w:pPr>
        <w:spacing w:before="120" w:after="120" w:line="240" w:lineRule="auto"/>
        <w:rPr>
          <w:rFonts w:eastAsia="Times New Roman"/>
          <w:szCs w:val="28"/>
        </w:rPr>
      </w:pPr>
    </w:p>
    <w:p w14:paraId="7D95A5FD" w14:textId="77777777" w:rsidR="004430B2" w:rsidRDefault="004430B2" w:rsidP="00F75C1D">
      <w:pPr>
        <w:spacing w:before="120" w:after="120" w:line="240" w:lineRule="auto"/>
        <w:rPr>
          <w:rFonts w:eastAsia="Times New Roman"/>
          <w:szCs w:val="28"/>
        </w:rPr>
      </w:pPr>
    </w:p>
    <w:sectPr w:rsidR="004430B2" w:rsidSect="00D946DF">
      <w:headerReference w:type="default" r:id="rId8"/>
      <w:pgSz w:w="11907" w:h="16840" w:code="9"/>
      <w:pgMar w:top="851" w:right="1134" w:bottom="56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B02B3" w14:textId="77777777" w:rsidR="00465D29" w:rsidRDefault="00465D29" w:rsidP="00842C76">
      <w:pPr>
        <w:spacing w:after="0" w:line="240" w:lineRule="auto"/>
      </w:pPr>
      <w:r>
        <w:separator/>
      </w:r>
    </w:p>
  </w:endnote>
  <w:endnote w:type="continuationSeparator" w:id="0">
    <w:p w14:paraId="43CC2E8E" w14:textId="77777777" w:rsidR="00465D29" w:rsidRDefault="00465D29" w:rsidP="00842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76ED0" w14:textId="77777777" w:rsidR="00465D29" w:rsidRDefault="00465D29" w:rsidP="00842C76">
      <w:pPr>
        <w:spacing w:after="0" w:line="240" w:lineRule="auto"/>
      </w:pPr>
      <w:r>
        <w:separator/>
      </w:r>
    </w:p>
  </w:footnote>
  <w:footnote w:type="continuationSeparator" w:id="0">
    <w:p w14:paraId="50D9AC36" w14:textId="77777777" w:rsidR="00465D29" w:rsidRDefault="00465D29" w:rsidP="00842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73773"/>
      <w:docPartObj>
        <w:docPartGallery w:val="Page Numbers (Top of Page)"/>
        <w:docPartUnique/>
      </w:docPartObj>
    </w:sdtPr>
    <w:sdtEndPr>
      <w:rPr>
        <w:noProof/>
        <w:sz w:val="24"/>
        <w:szCs w:val="24"/>
      </w:rPr>
    </w:sdtEndPr>
    <w:sdtContent>
      <w:p w14:paraId="5CD93A91" w14:textId="320F327E" w:rsidR="00F75C1D" w:rsidRPr="00783DF8" w:rsidRDefault="00465D29" w:rsidP="00783DF8">
        <w:pPr>
          <w:pStyle w:val="Header"/>
          <w:jc w:val="center"/>
          <w:rPr>
            <w:sz w:val="24"/>
            <w:szCs w:val="24"/>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76"/>
    <w:rsid w:val="00005575"/>
    <w:rsid w:val="00026866"/>
    <w:rsid w:val="00045A8B"/>
    <w:rsid w:val="00046A95"/>
    <w:rsid w:val="000A4E7B"/>
    <w:rsid w:val="000B7792"/>
    <w:rsid w:val="001311B6"/>
    <w:rsid w:val="001376EC"/>
    <w:rsid w:val="00162D53"/>
    <w:rsid w:val="001D0B8D"/>
    <w:rsid w:val="00284CA4"/>
    <w:rsid w:val="002C4183"/>
    <w:rsid w:val="002E661E"/>
    <w:rsid w:val="0034386E"/>
    <w:rsid w:val="00366486"/>
    <w:rsid w:val="003E36C1"/>
    <w:rsid w:val="004430B2"/>
    <w:rsid w:val="00465D29"/>
    <w:rsid w:val="00475AB9"/>
    <w:rsid w:val="004C21E6"/>
    <w:rsid w:val="0052262A"/>
    <w:rsid w:val="005409F7"/>
    <w:rsid w:val="0055242B"/>
    <w:rsid w:val="0056625B"/>
    <w:rsid w:val="005B408A"/>
    <w:rsid w:val="005C635B"/>
    <w:rsid w:val="00627A35"/>
    <w:rsid w:val="00627E42"/>
    <w:rsid w:val="006465ED"/>
    <w:rsid w:val="006D549D"/>
    <w:rsid w:val="006F083D"/>
    <w:rsid w:val="00716347"/>
    <w:rsid w:val="007506E9"/>
    <w:rsid w:val="00752E6E"/>
    <w:rsid w:val="00783DF8"/>
    <w:rsid w:val="007C498C"/>
    <w:rsid w:val="00817FBC"/>
    <w:rsid w:val="00842C76"/>
    <w:rsid w:val="00857896"/>
    <w:rsid w:val="00904B43"/>
    <w:rsid w:val="00905FF9"/>
    <w:rsid w:val="00916644"/>
    <w:rsid w:val="009374F4"/>
    <w:rsid w:val="00945506"/>
    <w:rsid w:val="0099648B"/>
    <w:rsid w:val="00A62102"/>
    <w:rsid w:val="00A73756"/>
    <w:rsid w:val="00A932A5"/>
    <w:rsid w:val="00AA6E6A"/>
    <w:rsid w:val="00B72852"/>
    <w:rsid w:val="00BA4C9E"/>
    <w:rsid w:val="00C0009D"/>
    <w:rsid w:val="00C56E44"/>
    <w:rsid w:val="00CC244B"/>
    <w:rsid w:val="00D36399"/>
    <w:rsid w:val="00D43A82"/>
    <w:rsid w:val="00D946DF"/>
    <w:rsid w:val="00DA79AB"/>
    <w:rsid w:val="00DE66DB"/>
    <w:rsid w:val="00DF4F5F"/>
    <w:rsid w:val="00E17492"/>
    <w:rsid w:val="00E17F68"/>
    <w:rsid w:val="00E950DB"/>
    <w:rsid w:val="00E95841"/>
    <w:rsid w:val="00EA69FB"/>
    <w:rsid w:val="00EC2D4C"/>
    <w:rsid w:val="00F676DF"/>
    <w:rsid w:val="00F75C1D"/>
    <w:rsid w:val="00F75C87"/>
    <w:rsid w:val="00FD018B"/>
    <w:rsid w:val="00FE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2F20"/>
  <w15:chartTrackingRefBased/>
  <w15:docId w15:val="{B9B1DC0D-9A03-45D3-BFCF-D23689E2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76"/>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2C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C7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842C76"/>
    <w:rPr>
      <w:vertAlign w:val="superscript"/>
    </w:rPr>
  </w:style>
  <w:style w:type="paragraph" w:styleId="Header">
    <w:name w:val="header"/>
    <w:basedOn w:val="Normal"/>
    <w:link w:val="HeaderChar"/>
    <w:uiPriority w:val="99"/>
    <w:unhideWhenUsed/>
    <w:rsid w:val="00F75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C1D"/>
    <w:rPr>
      <w:rFonts w:ascii="Times New Roman" w:eastAsia="Calibri" w:hAnsi="Times New Roman" w:cs="Times New Roman"/>
      <w:sz w:val="28"/>
    </w:rPr>
  </w:style>
  <w:style w:type="paragraph" w:styleId="Footer">
    <w:name w:val="footer"/>
    <w:basedOn w:val="Normal"/>
    <w:link w:val="FooterChar"/>
    <w:uiPriority w:val="99"/>
    <w:unhideWhenUsed/>
    <w:rsid w:val="00F75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1D"/>
    <w:rPr>
      <w:rFonts w:ascii="Times New Roman" w:eastAsia="Calibri" w:hAnsi="Times New Roman" w:cs="Times New Roman"/>
      <w:sz w:val="28"/>
    </w:rPr>
  </w:style>
  <w:style w:type="paragraph" w:styleId="BodyText">
    <w:name w:val="Body Text"/>
    <w:basedOn w:val="Normal"/>
    <w:link w:val="BodyTextChar"/>
    <w:rsid w:val="00F75C1D"/>
    <w:pPr>
      <w:spacing w:before="120" w:after="0" w:line="340" w:lineRule="exact"/>
      <w:jc w:val="both"/>
    </w:pPr>
    <w:rPr>
      <w:rFonts w:ascii=".VnTime" w:eastAsia="Times New Roman" w:hAnsi=".VnTime"/>
      <w:szCs w:val="24"/>
    </w:rPr>
  </w:style>
  <w:style w:type="character" w:customStyle="1" w:styleId="BodyTextChar">
    <w:name w:val="Body Text Char"/>
    <w:basedOn w:val="DefaultParagraphFont"/>
    <w:link w:val="BodyText"/>
    <w:rsid w:val="00F75C1D"/>
    <w:rPr>
      <w:rFonts w:ascii=".VnTime" w:eastAsia="Times New Roman" w:hAnsi=".VnTime" w:cs="Times New Roman"/>
      <w:sz w:val="28"/>
      <w:szCs w:val="24"/>
    </w:rPr>
  </w:style>
  <w:style w:type="paragraph" w:styleId="ListParagraph">
    <w:name w:val="List Paragraph"/>
    <w:basedOn w:val="Normal"/>
    <w:uiPriority w:val="34"/>
    <w:qFormat/>
    <w:rsid w:val="000A4E7B"/>
    <w:pPr>
      <w:ind w:left="720"/>
      <w:contextualSpacing/>
    </w:pPr>
  </w:style>
  <w:style w:type="character" w:customStyle="1" w:styleId="markedcontent">
    <w:name w:val="markedcontent"/>
    <w:rsid w:val="0090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66391">
      <w:bodyDiv w:val="1"/>
      <w:marLeft w:val="0"/>
      <w:marRight w:val="0"/>
      <w:marTop w:val="0"/>
      <w:marBottom w:val="0"/>
      <w:divBdr>
        <w:top w:val="none" w:sz="0" w:space="0" w:color="auto"/>
        <w:left w:val="none" w:sz="0" w:space="0" w:color="auto"/>
        <w:bottom w:val="none" w:sz="0" w:space="0" w:color="auto"/>
        <w:right w:val="none" w:sz="0" w:space="0" w:color="auto"/>
      </w:divBdr>
    </w:div>
    <w:div w:id="182808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1E53-E34F-4A21-B35B-1BD8C9AC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Welcome</cp:lastModifiedBy>
  <cp:revision>17</cp:revision>
  <dcterms:created xsi:type="dcterms:W3CDTF">2025-02-15T00:19:00Z</dcterms:created>
  <dcterms:modified xsi:type="dcterms:W3CDTF">2025-03-17T09:17:00Z</dcterms:modified>
</cp:coreProperties>
</file>