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tblInd w:w="-459" w:type="dxa"/>
        <w:tblLook w:val="04A0" w:firstRow="1" w:lastRow="0" w:firstColumn="1" w:lastColumn="0" w:noHBand="0" w:noVBand="1"/>
      </w:tblPr>
      <w:tblGrid>
        <w:gridCol w:w="537"/>
        <w:gridCol w:w="3432"/>
        <w:gridCol w:w="1896"/>
        <w:gridCol w:w="1804"/>
        <w:gridCol w:w="1389"/>
        <w:gridCol w:w="1107"/>
      </w:tblGrid>
      <w:tr w:rsidR="00114C2F" w:rsidRPr="006E61C0" w:rsidTr="00246259">
        <w:trPr>
          <w:trHeight w:val="360"/>
        </w:trPr>
        <w:tc>
          <w:tcPr>
            <w:tcW w:w="3969" w:type="dxa"/>
            <w:gridSpan w:val="2"/>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sz w:val="24"/>
                <w:szCs w:val="24"/>
              </w:rPr>
            </w:pPr>
            <w:r>
              <w:rPr>
                <w:rFonts w:eastAsia="Times New Roman" w:cs="Times New Roman"/>
                <w:b/>
                <w:bCs/>
                <w:sz w:val="24"/>
                <w:szCs w:val="24"/>
              </w:rPr>
              <w:t>TRƯỜNG TH</w:t>
            </w:r>
            <w:r w:rsidRPr="006E61C0">
              <w:rPr>
                <w:rFonts w:eastAsia="Times New Roman" w:cs="Times New Roman"/>
                <w:b/>
                <w:bCs/>
                <w:sz w:val="24"/>
                <w:szCs w:val="24"/>
              </w:rPr>
              <w:t xml:space="preserve"> BÌNH DƯƠNG</w:t>
            </w:r>
          </w:p>
        </w:tc>
        <w:tc>
          <w:tcPr>
            <w:tcW w:w="6196" w:type="dxa"/>
            <w:gridSpan w:val="4"/>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color w:val="000000"/>
                <w:sz w:val="26"/>
                <w:szCs w:val="26"/>
              </w:rPr>
            </w:pPr>
            <w:r w:rsidRPr="006E61C0">
              <w:rPr>
                <w:rFonts w:eastAsia="Times New Roman" w:cs="Times New Roman"/>
                <w:b/>
                <w:bCs/>
                <w:color w:val="000000"/>
                <w:sz w:val="26"/>
                <w:szCs w:val="26"/>
              </w:rPr>
              <w:t>CỘNG HÒA XÃ HỘI CHỦ NGHĨA VIỆT NAM</w:t>
            </w:r>
          </w:p>
        </w:tc>
      </w:tr>
      <w:tr w:rsidR="00114C2F" w:rsidRPr="006E61C0" w:rsidTr="00246259">
        <w:trPr>
          <w:trHeight w:val="375"/>
        </w:trPr>
        <w:tc>
          <w:tcPr>
            <w:tcW w:w="3969" w:type="dxa"/>
            <w:gridSpan w:val="2"/>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sz w:val="22"/>
              </w:rPr>
            </w:pPr>
            <w:r w:rsidRPr="006E61C0">
              <w:rPr>
                <w:rFonts w:eastAsia="Times New Roman" w:cs="Times New Roman"/>
                <w:b/>
                <w:bCs/>
                <w:sz w:val="22"/>
              </w:rPr>
              <w:t>CHƯƠNG 622 LOẠI 070 KHOẢN 072</w:t>
            </w:r>
          </w:p>
        </w:tc>
        <w:tc>
          <w:tcPr>
            <w:tcW w:w="6196" w:type="dxa"/>
            <w:gridSpan w:val="4"/>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color w:val="000000"/>
                <w:szCs w:val="28"/>
              </w:rPr>
            </w:pPr>
            <w:r w:rsidRPr="006E61C0">
              <w:rPr>
                <w:rFonts w:eastAsia="Times New Roman" w:cs="Times New Roman"/>
                <w:b/>
                <w:bCs/>
                <w:color w:val="000000"/>
                <w:szCs w:val="28"/>
              </w:rPr>
              <w:t>Độc lập - Tự do - Hạnh phúc</w:t>
            </w:r>
          </w:p>
        </w:tc>
      </w:tr>
      <w:tr w:rsidR="00114C2F" w:rsidRPr="006E61C0" w:rsidTr="00246259">
        <w:trPr>
          <w:trHeight w:val="360"/>
        </w:trPr>
        <w:tc>
          <w:tcPr>
            <w:tcW w:w="3969" w:type="dxa"/>
            <w:gridSpan w:val="2"/>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sz w:val="24"/>
                <w:szCs w:val="24"/>
              </w:rPr>
            </w:pPr>
            <w:r w:rsidRPr="006E61C0">
              <w:rPr>
                <w:rFonts w:eastAsia="Times New Roman" w:cs="Times New Roman"/>
                <w:b/>
                <w:bCs/>
                <w:sz w:val="24"/>
                <w:szCs w:val="24"/>
              </w:rPr>
              <w:t>MÃ SỐ QHNS: 1011988</w:t>
            </w:r>
          </w:p>
        </w:tc>
        <w:tc>
          <w:tcPr>
            <w:tcW w:w="6196" w:type="dxa"/>
            <w:gridSpan w:val="4"/>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libri" w:eastAsia="Times New Roman" w:hAnsi="Calibri" w:cs="Calibri"/>
                <w:color w:val="000000"/>
                <w:sz w:val="22"/>
              </w:rPr>
            </w:pPr>
            <w:r>
              <w:rPr>
                <w:rFonts w:ascii="Calibri" w:eastAsia="Times New Roman" w:hAnsi="Calibri" w:cs="Calibri"/>
                <w:noProof/>
                <w:color w:val="000000"/>
                <w:sz w:val="22"/>
              </w:rPr>
              <mc:AlternateContent>
                <mc:Choice Requires="wps">
                  <w:drawing>
                    <wp:anchor distT="0" distB="0" distL="114300" distR="114300" simplePos="0" relativeHeight="251665920" behindDoc="0" locked="0" layoutInCell="1" allowOverlap="1" wp14:anchorId="6936C5D6" wp14:editId="755092AF">
                      <wp:simplePos x="0" y="0"/>
                      <wp:positionH relativeFrom="column">
                        <wp:posOffset>1009650</wp:posOffset>
                      </wp:positionH>
                      <wp:positionV relativeFrom="paragraph">
                        <wp:posOffset>28575</wp:posOffset>
                      </wp:positionV>
                      <wp:extent cx="1924050" cy="9525"/>
                      <wp:effectExtent l="0" t="0" r="0" b="9525"/>
                      <wp:wrapNone/>
                      <wp:docPr id="4"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25pt" to="2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gStAEAALcDAAAOAAAAZHJzL2Uyb0RvYy54bWysU8GOEzEMvSPxD1HudKZVQ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980"/>
            </w:tblGrid>
            <w:tr w:rsidR="006E61C0" w:rsidRPr="006E61C0">
              <w:trPr>
                <w:trHeight w:val="360"/>
                <w:tblCellSpacing w:w="0" w:type="dxa"/>
              </w:trPr>
              <w:tc>
                <w:tcPr>
                  <w:tcW w:w="5980" w:type="dxa"/>
                  <w:tcBorders>
                    <w:top w:val="nil"/>
                    <w:left w:val="nil"/>
                    <w:bottom w:val="nil"/>
                    <w:right w:val="nil"/>
                  </w:tcBorders>
                  <w:shd w:val="clear" w:color="auto" w:fill="auto"/>
                  <w:noWrap/>
                  <w:vAlign w:val="bottom"/>
                  <w:hideMark/>
                </w:tcPr>
                <w:p w:rsidR="006E61C0" w:rsidRPr="006E61C0" w:rsidRDefault="00114C2F" w:rsidP="006E61C0">
                  <w:pPr>
                    <w:spacing w:after="0" w:line="240" w:lineRule="auto"/>
                    <w:jc w:val="center"/>
                    <w:rPr>
                      <w:rFonts w:eastAsia="Times New Roman" w:cs="Times New Roman"/>
                      <w:b/>
                      <w:bCs/>
                      <w:i/>
                      <w:iCs/>
                      <w:color w:val="000000"/>
                      <w:sz w:val="24"/>
                      <w:szCs w:val="24"/>
                    </w:rPr>
                  </w:pPr>
                  <w:r w:rsidRPr="006E61C0">
                    <w:rPr>
                      <w:rFonts w:eastAsia="Times New Roman" w:cs="Times New Roman"/>
                      <w:i/>
                      <w:iCs/>
                      <w:szCs w:val="28"/>
                    </w:rPr>
                    <w:t>Đông Triều, ngày 11 tháng 10 năm 2021</w:t>
                  </w:r>
                </w:p>
              </w:tc>
            </w:tr>
          </w:tbl>
          <w:p w:rsidR="006E61C0" w:rsidRPr="006E61C0" w:rsidRDefault="006E61C0" w:rsidP="006E61C0">
            <w:pPr>
              <w:spacing w:after="0" w:line="240" w:lineRule="auto"/>
              <w:rPr>
                <w:rFonts w:ascii="Calibri" w:eastAsia="Times New Roman" w:hAnsi="Calibri" w:cs="Calibri"/>
                <w:color w:val="000000"/>
                <w:sz w:val="22"/>
              </w:rPr>
            </w:pPr>
          </w:p>
        </w:tc>
      </w:tr>
      <w:tr w:rsidR="006E61C0" w:rsidRPr="006E61C0" w:rsidTr="00246259">
        <w:trPr>
          <w:trHeight w:val="600"/>
        </w:trPr>
        <w:tc>
          <w:tcPr>
            <w:tcW w:w="10165" w:type="dxa"/>
            <w:gridSpan w:val="6"/>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b/>
                <w:bCs/>
                <w:sz w:val="22"/>
              </w:rPr>
            </w:pPr>
            <w:r w:rsidRPr="006E61C0">
              <w:rPr>
                <w:rFonts w:eastAsia="Times New Roman" w:cs="Times New Roman"/>
                <w:b/>
                <w:bCs/>
                <w:sz w:val="22"/>
              </w:rPr>
              <w:t>CÔNG KHAI THỰC HIỆN DỰ TOÁN THU- CHI NGÂN SÁCH NĂM 2020</w:t>
            </w:r>
          </w:p>
        </w:tc>
      </w:tr>
      <w:tr w:rsidR="006E61C0" w:rsidRPr="006E61C0" w:rsidTr="00246259">
        <w:trPr>
          <w:trHeight w:val="360"/>
        </w:trPr>
        <w:tc>
          <w:tcPr>
            <w:tcW w:w="10165" w:type="dxa"/>
            <w:gridSpan w:val="6"/>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i/>
                <w:iCs/>
                <w:sz w:val="26"/>
                <w:szCs w:val="26"/>
              </w:rPr>
            </w:pPr>
            <w:r w:rsidRPr="006E61C0">
              <w:rPr>
                <w:rFonts w:eastAsia="Times New Roman" w:cs="Times New Roman"/>
                <w:i/>
                <w:iCs/>
                <w:sz w:val="26"/>
                <w:szCs w:val="26"/>
              </w:rPr>
              <w:t>( Kèm theo thông báo số: 230/QĐ-THBD ngày 11/10/2021 của trường TH Bình Dương)</w:t>
            </w:r>
          </w:p>
        </w:tc>
      </w:tr>
      <w:tr w:rsidR="006E61C0" w:rsidRPr="006E61C0" w:rsidTr="00246259">
        <w:trPr>
          <w:trHeight w:val="1020"/>
        </w:trPr>
        <w:tc>
          <w:tcPr>
            <w:tcW w:w="10165" w:type="dxa"/>
            <w:gridSpan w:val="6"/>
            <w:tcBorders>
              <w:top w:val="nil"/>
              <w:left w:val="nil"/>
              <w:bottom w:val="nil"/>
              <w:right w:val="nil"/>
            </w:tcBorders>
            <w:shd w:val="clear" w:color="auto" w:fill="auto"/>
            <w:vAlign w:val="bottom"/>
            <w:hideMark/>
          </w:tcPr>
          <w:p w:rsidR="006E61C0" w:rsidRPr="006E61C0" w:rsidRDefault="006E61C0" w:rsidP="006E61C0">
            <w:pPr>
              <w:spacing w:after="0" w:line="240" w:lineRule="auto"/>
              <w:rPr>
                <w:rFonts w:eastAsia="Times New Roman" w:cs="Times New Roman"/>
                <w:color w:val="000000"/>
                <w:sz w:val="26"/>
                <w:szCs w:val="26"/>
              </w:rPr>
            </w:pPr>
            <w:r w:rsidRPr="006E61C0">
              <w:rPr>
                <w:rFonts w:eastAsia="Times New Roman" w:cs="Times New Roman"/>
                <w:color w:val="000000"/>
                <w:sz w:val="26"/>
                <w:szCs w:val="26"/>
              </w:rPr>
              <w:t xml:space="preserve">         Căn cứ Nghị định số 163/2016/NĐ-CP ngày 21 tháng 12 năm 2016 của Chính phủ quy định chi tiết thi hành một số điều của Luật Ngân sách nhà nước;</w:t>
            </w:r>
          </w:p>
        </w:tc>
      </w:tr>
      <w:tr w:rsidR="006E61C0" w:rsidRPr="006E61C0" w:rsidTr="00246259">
        <w:trPr>
          <w:trHeight w:val="1110"/>
        </w:trPr>
        <w:tc>
          <w:tcPr>
            <w:tcW w:w="10165" w:type="dxa"/>
            <w:gridSpan w:val="6"/>
            <w:tcBorders>
              <w:top w:val="nil"/>
              <w:left w:val="nil"/>
              <w:bottom w:val="nil"/>
              <w:right w:val="nil"/>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6"/>
                <w:szCs w:val="26"/>
              </w:rPr>
            </w:pPr>
            <w:r w:rsidRPr="006E61C0">
              <w:rPr>
                <w:rFonts w:eastAsia="Times New Roman" w:cs="Times New Roman"/>
                <w:color w:val="000000"/>
                <w:sz w:val="26"/>
                <w:szCs w:val="26"/>
              </w:rPr>
              <w:t xml:space="preserve">         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tc>
      </w:tr>
      <w:tr w:rsidR="006E61C0" w:rsidRPr="006E61C0" w:rsidTr="00246259">
        <w:trPr>
          <w:trHeight w:val="840"/>
        </w:trPr>
        <w:tc>
          <w:tcPr>
            <w:tcW w:w="10165" w:type="dxa"/>
            <w:gridSpan w:val="6"/>
            <w:tcBorders>
              <w:top w:val="nil"/>
              <w:left w:val="nil"/>
              <w:bottom w:val="nil"/>
              <w:right w:val="nil"/>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6"/>
                <w:szCs w:val="26"/>
              </w:rPr>
            </w:pPr>
            <w:r w:rsidRPr="006E61C0">
              <w:rPr>
                <w:rFonts w:eastAsia="Times New Roman" w:cs="Times New Roman"/>
                <w:color w:val="000000"/>
                <w:sz w:val="26"/>
                <w:szCs w:val="26"/>
              </w:rPr>
              <w:t xml:space="preserve">           Căn cứ Quyết định số 182/QĐ-PGDĐT ngày 28/12/2020 của Phòng giáo dục và Đào tạo thị xã Đông Triều "về việc giao dự toán thu chi ngân sách năm 2021'';  </w:t>
            </w:r>
          </w:p>
        </w:tc>
      </w:tr>
      <w:tr w:rsidR="006E61C0" w:rsidRPr="006E61C0" w:rsidTr="00246259">
        <w:trPr>
          <w:trHeight w:val="840"/>
        </w:trPr>
        <w:tc>
          <w:tcPr>
            <w:tcW w:w="10165" w:type="dxa"/>
            <w:gridSpan w:val="6"/>
            <w:tcBorders>
              <w:top w:val="nil"/>
              <w:left w:val="nil"/>
              <w:bottom w:val="nil"/>
              <w:right w:val="nil"/>
            </w:tcBorders>
            <w:shd w:val="clear" w:color="auto" w:fill="auto"/>
            <w:vAlign w:val="bottom"/>
            <w:hideMark/>
          </w:tcPr>
          <w:p w:rsidR="006E61C0" w:rsidRPr="006E61C0" w:rsidRDefault="006E61C0" w:rsidP="006E61C0">
            <w:pPr>
              <w:spacing w:after="0" w:line="240" w:lineRule="auto"/>
              <w:rPr>
                <w:rFonts w:eastAsia="Times New Roman" w:cs="Times New Roman"/>
                <w:color w:val="000000"/>
                <w:szCs w:val="28"/>
              </w:rPr>
            </w:pPr>
            <w:r w:rsidRPr="006E61C0">
              <w:rPr>
                <w:rFonts w:eastAsia="Times New Roman" w:cs="Times New Roman"/>
                <w:color w:val="000000"/>
                <w:szCs w:val="28"/>
              </w:rPr>
              <w:t xml:space="preserve">        Căn cứ Quyết định số 42/QĐ-PGDĐT ngày 23 tháng 03 năm 2021 của Phòng Giáo dục </w:t>
            </w:r>
            <w:r w:rsidRPr="006E61C0">
              <w:rPr>
                <w:rFonts w:eastAsia="Times New Roman" w:cs="Times New Roman"/>
                <w:color w:val="000000"/>
                <w:szCs w:val="28"/>
              </w:rPr>
              <w:br/>
              <w:t>và Đào tạo thị xã Đông Triều ''Về việc Phê duyệt điều chỉnh dự toán chi năm 2021''</w:t>
            </w:r>
          </w:p>
        </w:tc>
      </w:tr>
      <w:tr w:rsidR="006E61C0" w:rsidRPr="006E61C0" w:rsidTr="00246259">
        <w:trPr>
          <w:trHeight w:val="735"/>
        </w:trPr>
        <w:tc>
          <w:tcPr>
            <w:tcW w:w="10165" w:type="dxa"/>
            <w:gridSpan w:val="6"/>
            <w:tcBorders>
              <w:top w:val="nil"/>
              <w:left w:val="nil"/>
              <w:bottom w:val="nil"/>
              <w:right w:val="nil"/>
            </w:tcBorders>
            <w:shd w:val="clear" w:color="auto" w:fill="auto"/>
            <w:vAlign w:val="bottom"/>
            <w:hideMark/>
          </w:tcPr>
          <w:p w:rsidR="006E61C0" w:rsidRPr="006E61C0" w:rsidRDefault="006E61C0" w:rsidP="006E61C0">
            <w:pPr>
              <w:spacing w:after="0" w:line="240" w:lineRule="auto"/>
              <w:rPr>
                <w:rFonts w:eastAsia="Times New Roman" w:cs="Times New Roman"/>
                <w:color w:val="000000"/>
                <w:sz w:val="26"/>
                <w:szCs w:val="26"/>
              </w:rPr>
            </w:pPr>
            <w:r w:rsidRPr="006E61C0">
              <w:rPr>
                <w:rFonts w:eastAsia="Times New Roman" w:cs="Times New Roman"/>
                <w:color w:val="000000"/>
                <w:sz w:val="26"/>
                <w:szCs w:val="26"/>
              </w:rPr>
              <w:t xml:space="preserve">         Trường TH Bình Dương công khai tình hình thực hiện dự toán thu-chi ngân sách Quý III năm 2021 như sau:</w:t>
            </w:r>
          </w:p>
        </w:tc>
      </w:tr>
      <w:tr w:rsidR="00114C2F" w:rsidRPr="006E61C0" w:rsidTr="00246259">
        <w:trPr>
          <w:trHeight w:val="435"/>
        </w:trPr>
        <w:tc>
          <w:tcPr>
            <w:tcW w:w="537"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color w:val="000000"/>
                <w:sz w:val="24"/>
                <w:szCs w:val="24"/>
              </w:rPr>
            </w:pPr>
          </w:p>
        </w:tc>
        <w:tc>
          <w:tcPr>
            <w:tcW w:w="3432"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color w:val="000000"/>
                <w:sz w:val="24"/>
                <w:szCs w:val="24"/>
              </w:rPr>
            </w:pPr>
          </w:p>
        </w:tc>
        <w:tc>
          <w:tcPr>
            <w:tcW w:w="1896"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color w:val="000000"/>
                <w:sz w:val="24"/>
                <w:szCs w:val="24"/>
              </w:rPr>
            </w:pPr>
          </w:p>
        </w:tc>
        <w:tc>
          <w:tcPr>
            <w:tcW w:w="1804"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color w:val="000000"/>
                <w:sz w:val="24"/>
                <w:szCs w:val="24"/>
              </w:rPr>
            </w:pPr>
          </w:p>
        </w:tc>
        <w:tc>
          <w:tcPr>
            <w:tcW w:w="2496" w:type="dxa"/>
            <w:gridSpan w:val="2"/>
            <w:tcBorders>
              <w:top w:val="nil"/>
              <w:left w:val="nil"/>
              <w:bottom w:val="single" w:sz="4" w:space="0" w:color="auto"/>
              <w:right w:val="nil"/>
            </w:tcBorders>
            <w:shd w:val="clear" w:color="auto" w:fill="auto"/>
            <w:noWrap/>
            <w:vAlign w:val="bottom"/>
            <w:hideMark/>
          </w:tcPr>
          <w:p w:rsidR="006E61C0" w:rsidRPr="006E61C0" w:rsidRDefault="006E61C0" w:rsidP="006E61C0">
            <w:pPr>
              <w:spacing w:after="0" w:line="240" w:lineRule="auto"/>
              <w:jc w:val="center"/>
              <w:rPr>
                <w:rFonts w:eastAsia="Times New Roman" w:cs="Times New Roman"/>
                <w:i/>
                <w:iCs/>
                <w:color w:val="000000"/>
                <w:sz w:val="24"/>
                <w:szCs w:val="24"/>
              </w:rPr>
            </w:pPr>
            <w:r w:rsidRPr="006E61C0">
              <w:rPr>
                <w:rFonts w:eastAsia="Times New Roman" w:cs="Times New Roman"/>
                <w:i/>
                <w:iCs/>
                <w:color w:val="000000"/>
                <w:sz w:val="24"/>
                <w:szCs w:val="24"/>
              </w:rPr>
              <w:t>ĐV tính: Đồng</w:t>
            </w:r>
          </w:p>
        </w:tc>
      </w:tr>
      <w:tr w:rsidR="006E61C0" w:rsidRPr="006E61C0" w:rsidTr="00246259">
        <w:trPr>
          <w:trHeight w:val="189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 xml:space="preserve">Số </w:t>
            </w:r>
            <w:r w:rsidRPr="006E61C0">
              <w:rPr>
                <w:rFonts w:eastAsia="Times New Roman" w:cs="Times New Roman"/>
                <w:b/>
                <w:bCs/>
                <w:color w:val="000000"/>
                <w:sz w:val="24"/>
                <w:szCs w:val="24"/>
              </w:rPr>
              <w:br/>
              <w:t xml:space="preserve">TT </w:t>
            </w:r>
          </w:p>
        </w:tc>
        <w:tc>
          <w:tcPr>
            <w:tcW w:w="3432"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Nội dung</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Dự toán đầu năm 2021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Thực hiện quý III năm 2021</w:t>
            </w:r>
          </w:p>
        </w:tc>
        <w:tc>
          <w:tcPr>
            <w:tcW w:w="1389"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Thực hiện Dự toán Quý III năm năm 2021 (tỷ lệ %)</w:t>
            </w:r>
          </w:p>
        </w:tc>
        <w:tc>
          <w:tcPr>
            <w:tcW w:w="1107"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Thực hiện năm nay so với cùng kỳ năm trước (tỷ lệ %)</w:t>
            </w:r>
          </w:p>
        </w:tc>
      </w:tr>
      <w:tr w:rsidR="00114C2F" w:rsidRPr="006E61C0" w:rsidTr="00246259">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1</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2</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3</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4</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5</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6</w:t>
            </w:r>
          </w:p>
        </w:tc>
      </w:tr>
      <w:tr w:rsidR="006E61C0" w:rsidRPr="006E61C0" w:rsidTr="00246259">
        <w:trPr>
          <w:trHeight w:val="510"/>
        </w:trPr>
        <w:tc>
          <w:tcPr>
            <w:tcW w:w="537" w:type="dxa"/>
            <w:tcBorders>
              <w:top w:val="nil"/>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I</w:t>
            </w:r>
          </w:p>
        </w:tc>
        <w:tc>
          <w:tcPr>
            <w:tcW w:w="3432" w:type="dxa"/>
            <w:tcBorders>
              <w:top w:val="nil"/>
              <w:left w:val="nil"/>
              <w:bottom w:val="nil"/>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Tổng số thu, chi, nộp ngân sách phí, lệ phí</w:t>
            </w:r>
          </w:p>
        </w:tc>
        <w:tc>
          <w:tcPr>
            <w:tcW w:w="1896"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804"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2"/>
              </w:rPr>
            </w:pPr>
            <w:r w:rsidRPr="006E61C0">
              <w:rPr>
                <w:rFonts w:eastAsia="Times New Roman" w:cs="Times New Roman"/>
                <w:color w:val="000000"/>
                <w:sz w:val="22"/>
              </w:rPr>
              <w:t>0</w:t>
            </w:r>
          </w:p>
        </w:tc>
      </w:tr>
      <w:tr w:rsidR="006E61C0" w:rsidRPr="006E61C0" w:rsidTr="00246259">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1</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xml:space="preserve"> Số thu phí, lệ phí</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804"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0</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2"/>
              </w:rPr>
            </w:pPr>
            <w:r w:rsidRPr="006E61C0">
              <w:rPr>
                <w:rFonts w:eastAsia="Times New Roman" w:cs="Times New Roman"/>
                <w:color w:val="000000"/>
                <w:sz w:val="22"/>
              </w:rPr>
              <w:t>0</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1.1</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Học phí</w:t>
            </w:r>
          </w:p>
        </w:tc>
        <w:tc>
          <w:tcPr>
            <w:tcW w:w="1896"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w:t>
            </w:r>
          </w:p>
        </w:tc>
        <w:tc>
          <w:tcPr>
            <w:tcW w:w="1804"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2"/>
              </w:rPr>
            </w:pPr>
            <w:r w:rsidRPr="006E61C0">
              <w:rPr>
                <w:rFonts w:eastAsia="Times New Roman" w:cs="Times New Roman"/>
                <w:color w:val="000000"/>
                <w:sz w:val="22"/>
              </w:rPr>
              <w:t>0</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2</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Chi từ nguồn thu phí được để lại</w:t>
            </w:r>
          </w:p>
        </w:tc>
        <w:tc>
          <w:tcPr>
            <w:tcW w:w="1896"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   </w:t>
            </w:r>
          </w:p>
        </w:tc>
      </w:tr>
      <w:tr w:rsidR="006E61C0" w:rsidRPr="006E61C0" w:rsidTr="00246259">
        <w:trPr>
          <w:trHeight w:val="510"/>
        </w:trPr>
        <w:tc>
          <w:tcPr>
            <w:tcW w:w="537" w:type="dxa"/>
            <w:tcBorders>
              <w:top w:val="nil"/>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3</w:t>
            </w:r>
          </w:p>
        </w:tc>
        <w:tc>
          <w:tcPr>
            <w:tcW w:w="3432" w:type="dxa"/>
            <w:tcBorders>
              <w:top w:val="nil"/>
              <w:left w:val="nil"/>
              <w:bottom w:val="nil"/>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xml:space="preserve"> Số phí, lệ phí nộp ngân sách nhà nước</w:t>
            </w:r>
          </w:p>
        </w:tc>
        <w:tc>
          <w:tcPr>
            <w:tcW w:w="1896"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804"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right"/>
              <w:rPr>
                <w:rFonts w:eastAsia="Times New Roman" w:cs="Times New Roman"/>
                <w:color w:val="000000"/>
                <w:sz w:val="24"/>
                <w:szCs w:val="24"/>
              </w:rPr>
            </w:pPr>
            <w:r w:rsidRPr="006E61C0">
              <w:rPr>
                <w:rFonts w:eastAsia="Times New Roman" w:cs="Times New Roman"/>
                <w:color w:val="000000"/>
                <w:sz w:val="24"/>
                <w:szCs w:val="24"/>
              </w:rPr>
              <w:t>0</w:t>
            </w:r>
          </w:p>
        </w:tc>
        <w:tc>
          <w:tcPr>
            <w:tcW w:w="1389"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   </w:t>
            </w:r>
          </w:p>
        </w:tc>
      </w:tr>
      <w:tr w:rsidR="006E61C0" w:rsidRPr="006E61C0" w:rsidTr="00246259">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II</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Dự toán chi ngân sách nhà nước</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 xml:space="preserve">  4.509.000.000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 xml:space="preserve">    3.103.106.961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69</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u w:val="single"/>
              </w:rPr>
            </w:pPr>
            <w:r w:rsidRPr="006E61C0">
              <w:rPr>
                <w:rFonts w:eastAsia="Times New Roman" w:cs="Times New Roman"/>
                <w:b/>
                <w:bCs/>
                <w:color w:val="000000"/>
                <w:sz w:val="22"/>
                <w:u w:val="single"/>
              </w:rPr>
              <w:t xml:space="preserve">                88 </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1</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Chi quản lý hành chính</w:t>
            </w:r>
          </w:p>
        </w:tc>
        <w:tc>
          <w:tcPr>
            <w:tcW w:w="1896"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2</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Nghiên cứu khoa học</w:t>
            </w:r>
          </w:p>
        </w:tc>
        <w:tc>
          <w:tcPr>
            <w:tcW w:w="1896"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w:t>
            </w:r>
          </w:p>
        </w:tc>
        <w:tc>
          <w:tcPr>
            <w:tcW w:w="1389"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lastRenderedPageBreak/>
              <w:t>3</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Chi nghiệp vụ giáo dục đào tạo dạy nghề</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xml:space="preserve">  4.509.000.000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xml:space="preserve">    3.103.106.961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69</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u w:val="single"/>
              </w:rPr>
            </w:pPr>
            <w:r w:rsidRPr="006E61C0">
              <w:rPr>
                <w:rFonts w:eastAsia="Times New Roman" w:cs="Times New Roman"/>
                <w:b/>
                <w:bCs/>
                <w:color w:val="000000"/>
                <w:sz w:val="22"/>
                <w:u w:val="single"/>
              </w:rPr>
              <w:t xml:space="preserve">                88 </w:t>
            </w:r>
          </w:p>
        </w:tc>
      </w:tr>
      <w:tr w:rsidR="006E61C0"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3.1</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Kinh phí nhiệm vụ thường xuyên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 xml:space="preserve">  4.509.000.000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 xml:space="preserve">    3.103.106.961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69</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u w:val="single"/>
              </w:rPr>
            </w:pPr>
            <w:r w:rsidRPr="006E61C0">
              <w:rPr>
                <w:rFonts w:eastAsia="Times New Roman" w:cs="Times New Roman"/>
                <w:b/>
                <w:bCs/>
                <w:color w:val="000000"/>
                <w:sz w:val="22"/>
                <w:u w:val="single"/>
              </w:rPr>
              <w:t xml:space="preserve">                88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a</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Chi thanh toán cho cá nhân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 xml:space="preserve">  3.736.000.000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 xml:space="preserve">    2.605.390.840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70</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u w:val="single"/>
              </w:rPr>
            </w:pPr>
            <w:r w:rsidRPr="006E61C0">
              <w:rPr>
                <w:rFonts w:eastAsia="Times New Roman" w:cs="Times New Roman"/>
                <w:b/>
                <w:bCs/>
                <w:color w:val="000000"/>
                <w:sz w:val="22"/>
                <w:u w:val="single"/>
              </w:rPr>
              <w:t xml:space="preserve">              105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6000: Tiền lương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1.761.000.000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1.309.014.615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74</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112 </w:t>
            </w:r>
          </w:p>
        </w:tc>
      </w:tr>
      <w:tr w:rsidR="00114C2F" w:rsidRPr="006E61C0" w:rsidTr="00246259">
        <w:trPr>
          <w:trHeight w:val="510"/>
        </w:trPr>
        <w:tc>
          <w:tcPr>
            <w:tcW w:w="537" w:type="dxa"/>
            <w:tcBorders>
              <w:top w:val="nil"/>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6003: Tiền lương HĐ theo chế độ</w:t>
            </w:r>
          </w:p>
        </w:tc>
        <w:tc>
          <w:tcPr>
            <w:tcW w:w="1896"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804"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w:t>
            </w:r>
          </w:p>
        </w:tc>
        <w:tc>
          <w:tcPr>
            <w:tcW w:w="1389"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660"/>
        </w:trPr>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nil"/>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6050: Tiền công trả cho vị trí lao động thường xuyên theo hợp đồng</w:t>
            </w:r>
          </w:p>
        </w:tc>
        <w:tc>
          <w:tcPr>
            <w:tcW w:w="1896"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w:t>
            </w:r>
          </w:p>
        </w:tc>
        <w:tc>
          <w:tcPr>
            <w:tcW w:w="1389"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0</w:t>
            </w:r>
          </w:p>
        </w:tc>
        <w:tc>
          <w:tcPr>
            <w:tcW w:w="1107" w:type="dxa"/>
            <w:tcBorders>
              <w:top w:val="single" w:sz="4" w:space="0" w:color="auto"/>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   </w:t>
            </w:r>
          </w:p>
        </w:tc>
      </w:tr>
      <w:tr w:rsidR="00114C2F" w:rsidRPr="006E61C0" w:rsidTr="00246259">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6100: Phụ cấp lương</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1.400.000.000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921.566.594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66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109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6200: Tiền thưởng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16.000.000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14.304.000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103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6250: Phúc lợi tập thể</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9.000.000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0</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#DIV/0!</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6300: Các khoản đóng góp</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550.000.000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353.949.631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64</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106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0"/>
                <w:szCs w:val="20"/>
              </w:rPr>
            </w:pPr>
            <w:r w:rsidRPr="006E61C0">
              <w:rPr>
                <w:rFonts w:eastAsia="Times New Roman" w:cs="Times New Roman"/>
                <w:sz w:val="20"/>
                <w:szCs w:val="20"/>
              </w:rPr>
              <w:t>Mục 6400: Các khoản thanh toán khác cho cá nhân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6.556.000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0</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136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b</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Chi nghiệp vụ chuyên môn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 xml:space="preserve">     753.000.000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 xml:space="preserve">       464.112.621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62</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u w:val="single"/>
              </w:rPr>
            </w:pPr>
            <w:r w:rsidRPr="006E61C0">
              <w:rPr>
                <w:rFonts w:eastAsia="Times New Roman" w:cs="Times New Roman"/>
                <w:b/>
                <w:bCs/>
                <w:color w:val="000000"/>
                <w:sz w:val="22"/>
                <w:u w:val="single"/>
              </w:rPr>
              <w:t xml:space="preserve">                48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6500: Thanh toán dịch vụ công cộng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80.000.000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36.795.721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46</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59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6550: Vật tư văn phòng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120.000.000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111.675.000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93</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101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6600: Thông tin tuyên truyền liên lạc</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52.000.000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14.058.000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27</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100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6650: Hội nghị</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14.140.000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26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6700: Công tác phí</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25.000.000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6.320.000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25</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57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6750: Chi phí thuê mướn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128.000.000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64.641.900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51</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171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6799: Chi phí thuê mướn khác</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9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Mục 6900:</w:t>
            </w:r>
            <w:r w:rsidRPr="006E61C0">
              <w:rPr>
                <w:rFonts w:eastAsia="Times New Roman" w:cs="Times New Roman"/>
                <w:b/>
                <w:bCs/>
                <w:sz w:val="24"/>
                <w:szCs w:val="24"/>
              </w:rPr>
              <w:t xml:space="preserve"> </w:t>
            </w:r>
            <w:r w:rsidRPr="006E61C0">
              <w:rPr>
                <w:rFonts w:eastAsia="Times New Roman" w:cs="Times New Roman"/>
                <w:sz w:val="24"/>
                <w:szCs w:val="24"/>
              </w:rPr>
              <w:t>Sửa chữa, duy tu tài sản phục vụ công tác chuyên môn và các công trình cơ sở hạ tầng.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124.000.000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103.150.000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83</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21 </w:t>
            </w:r>
          </w:p>
        </w:tc>
      </w:tr>
      <w:tr w:rsidR="006E61C0" w:rsidRPr="006E61C0" w:rsidTr="00246259">
        <w:trPr>
          <w:trHeight w:val="8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6950: Mua sắm tài sản phục vụ công tác chuyên môn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73.000.000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17.500.000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24</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6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rPr>
            </w:pPr>
            <w:r w:rsidRPr="006E61C0">
              <w:rPr>
                <w:rFonts w:eastAsia="Times New Roman" w:cs="Times New Roman"/>
                <w:b/>
                <w:bCs/>
                <w:sz w:val="20"/>
                <w:szCs w:val="20"/>
              </w:rPr>
              <w:t> </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xml:space="preserve"> </w:t>
            </w:r>
            <w:r w:rsidRPr="006E61C0">
              <w:rPr>
                <w:rFonts w:eastAsia="Times New Roman" w:cs="Times New Roman"/>
                <w:sz w:val="24"/>
                <w:szCs w:val="24"/>
              </w:rPr>
              <w:t>Mục 7000: Chí phí nghiệp vụ chuyên môn của từng ngành</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131.000.000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65.732.000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50</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84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7050: Mua sắm tài sản vô hình</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20.000.000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30.100.000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151</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538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c</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Các khoản chi khác</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 xml:space="preserve">       20.000.000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 xml:space="preserve">         33.603.500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u w:val="single"/>
              </w:rPr>
            </w:pPr>
            <w:r w:rsidRPr="006E61C0">
              <w:rPr>
                <w:rFonts w:eastAsia="Times New Roman" w:cs="Times New Roman"/>
                <w:b/>
                <w:bCs/>
                <w:color w:val="000000"/>
                <w:sz w:val="22"/>
                <w:u w:val="single"/>
              </w:rPr>
              <w:t>168</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rPr>
            </w:pPr>
            <w:r w:rsidRPr="006E61C0">
              <w:rPr>
                <w:rFonts w:eastAsia="Times New Roman" w:cs="Times New Roman"/>
                <w:b/>
                <w:bCs/>
                <w:color w:val="000000"/>
                <w:sz w:val="22"/>
              </w:rPr>
              <w:t xml:space="preserve">                38 </w:t>
            </w:r>
          </w:p>
        </w:tc>
      </w:tr>
      <w:tr w:rsidR="00114C2F" w:rsidRPr="006E61C0" w:rsidTr="00246259">
        <w:trPr>
          <w:trHeight w:val="510"/>
        </w:trPr>
        <w:tc>
          <w:tcPr>
            <w:tcW w:w="537" w:type="dxa"/>
            <w:tcBorders>
              <w:top w:val="nil"/>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0"/>
                <w:szCs w:val="20"/>
              </w:rPr>
            </w:pPr>
            <w:r w:rsidRPr="006E61C0">
              <w:rPr>
                <w:rFonts w:eastAsia="Times New Roman" w:cs="Times New Roman"/>
                <w:sz w:val="20"/>
                <w:szCs w:val="20"/>
              </w:rPr>
              <w:lastRenderedPageBreak/>
              <w:t> </w:t>
            </w:r>
          </w:p>
        </w:tc>
        <w:tc>
          <w:tcPr>
            <w:tcW w:w="3432"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7750: Chi khác</w:t>
            </w:r>
          </w:p>
        </w:tc>
        <w:tc>
          <w:tcPr>
            <w:tcW w:w="1896"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20.000.000 </w:t>
            </w:r>
          </w:p>
        </w:tc>
        <w:tc>
          <w:tcPr>
            <w:tcW w:w="1804"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33.603.500 </w:t>
            </w:r>
          </w:p>
        </w:tc>
        <w:tc>
          <w:tcPr>
            <w:tcW w:w="1389"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168</w:t>
            </w:r>
          </w:p>
        </w:tc>
        <w:tc>
          <w:tcPr>
            <w:tcW w:w="1107"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xml:space="preserve">                38 </w:t>
            </w:r>
          </w:p>
        </w:tc>
      </w:tr>
      <w:tr w:rsidR="006E61C0" w:rsidRPr="006E61C0" w:rsidTr="00246259">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4"/>
                <w:szCs w:val="24"/>
              </w:rPr>
            </w:pPr>
            <w:r w:rsidRPr="006E61C0">
              <w:rPr>
                <w:rFonts w:eastAsia="Times New Roman" w:cs="Times New Roman"/>
                <w:b/>
                <w:bCs/>
                <w:color w:val="000000"/>
                <w:sz w:val="24"/>
                <w:szCs w:val="24"/>
              </w:rPr>
              <w:t>3.2</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rPr>
            </w:pPr>
            <w:r w:rsidRPr="006E61C0">
              <w:rPr>
                <w:rFonts w:eastAsia="Times New Roman" w:cs="Times New Roman"/>
                <w:b/>
                <w:bCs/>
                <w:color w:val="000000"/>
                <w:sz w:val="24"/>
                <w:szCs w:val="24"/>
              </w:rPr>
              <w:t>Kinh phí nhiệm vụ không thường xuyên</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xml:space="preserve">                      -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b/>
                <w:bCs/>
                <w:i/>
                <w:iCs/>
                <w:color w:val="000000"/>
                <w:sz w:val="24"/>
                <w:szCs w:val="24"/>
              </w:rPr>
            </w:pPr>
            <w:r w:rsidRPr="006E61C0">
              <w:rPr>
                <w:rFonts w:ascii=".VnTime" w:eastAsia="Times New Roman" w:hAnsi=".VnTime" w:cs="Calibri"/>
                <w:b/>
                <w:bCs/>
                <w:i/>
                <w:iCs/>
                <w:color w:val="000000"/>
                <w:sz w:val="24"/>
                <w:szCs w:val="24"/>
              </w:rPr>
              <w:t xml:space="preserve">                       -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rPr>
            </w:pPr>
            <w:r w:rsidRPr="006E61C0">
              <w:rPr>
                <w:rFonts w:eastAsia="Times New Roman" w:cs="Times New Roman"/>
                <w:b/>
                <w:bCs/>
                <w:color w:val="000000"/>
                <w:sz w:val="22"/>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rPr>
            </w:pPr>
            <w:r w:rsidRPr="006E61C0">
              <w:rPr>
                <w:rFonts w:eastAsia="Times New Roman" w:cs="Times New Roman"/>
                <w:b/>
                <w:bCs/>
                <w:color w:val="000000"/>
                <w:sz w:val="22"/>
              </w:rPr>
              <w:t xml:space="preserve">                 -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a</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Chi thanh toán cho cá nhân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color w:val="000000"/>
                <w:sz w:val="22"/>
              </w:rPr>
            </w:pPr>
            <w:r w:rsidRPr="006E61C0">
              <w:rPr>
                <w:rFonts w:eastAsia="Times New Roman" w:cs="Times New Roman"/>
                <w:b/>
                <w:bCs/>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color w:val="000000"/>
                <w:sz w:val="22"/>
              </w:rPr>
            </w:pPr>
            <w:r w:rsidRPr="006E61C0">
              <w:rPr>
                <w:rFonts w:eastAsia="Times New Roman" w:cs="Times New Roman"/>
                <w:b/>
                <w:bCs/>
                <w:color w:val="000000"/>
                <w:sz w:val="22"/>
              </w:rPr>
              <w:t>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6100: Phụ cấp lương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i/>
                <w:iCs/>
                <w:color w:val="000000"/>
                <w:sz w:val="24"/>
                <w:szCs w:val="24"/>
              </w:rPr>
            </w:pPr>
            <w:r w:rsidRPr="006E61C0">
              <w:rPr>
                <w:rFonts w:ascii="Arial" w:eastAsia="Times New Roman" w:hAnsi="Arial" w:cs="Arial"/>
                <w:i/>
                <w:i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2"/>
              </w:rPr>
            </w:pPr>
            <w:r w:rsidRPr="006E61C0">
              <w:rPr>
                <w:rFonts w:eastAsia="Times New Roman" w:cs="Times New Roman"/>
                <w:sz w:val="22"/>
              </w:rPr>
              <w:t>Mục 6150: Học bổng và hỗ trợ cho HS SV</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i/>
                <w:iCs/>
                <w:color w:val="000000"/>
                <w:sz w:val="24"/>
                <w:szCs w:val="24"/>
              </w:rPr>
            </w:pPr>
            <w:r w:rsidRPr="006E61C0">
              <w:rPr>
                <w:rFonts w:ascii="Arial" w:eastAsia="Times New Roman" w:hAnsi="Arial" w:cs="Arial"/>
                <w:i/>
                <w:i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2"/>
              </w:rPr>
            </w:pPr>
            <w:r w:rsidRPr="006E61C0">
              <w:rPr>
                <w:rFonts w:eastAsia="Times New Roman" w:cs="Times New Roman"/>
                <w:sz w:val="22"/>
              </w:rPr>
              <w:t>Mục 6400: Các khoản thanh toán cá nhân khác</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i/>
                <w:iCs/>
                <w:color w:val="000000"/>
                <w:sz w:val="24"/>
                <w:szCs w:val="24"/>
              </w:rPr>
            </w:pPr>
            <w:r w:rsidRPr="006E61C0">
              <w:rPr>
                <w:rFonts w:ascii="Arial" w:eastAsia="Times New Roman" w:hAnsi="Arial" w:cs="Arial"/>
                <w:i/>
                <w:i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2"/>
              </w:rPr>
            </w:pPr>
            <w:r w:rsidRPr="006E61C0">
              <w:rPr>
                <w:rFonts w:eastAsia="Times New Roman" w:cs="Times New Roman"/>
                <w:sz w:val="22"/>
              </w:rPr>
              <w:t>Mục 6550: Vật tư văn phòng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i/>
                <w:iCs/>
                <w:color w:val="000000"/>
                <w:sz w:val="24"/>
                <w:szCs w:val="24"/>
              </w:rPr>
            </w:pPr>
            <w:r w:rsidRPr="006E61C0">
              <w:rPr>
                <w:rFonts w:ascii="Arial" w:eastAsia="Times New Roman" w:hAnsi="Arial" w:cs="Arial"/>
                <w:i/>
                <w:i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46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4"/>
                <w:szCs w:val="24"/>
              </w:rPr>
            </w:pPr>
            <w:r w:rsidRPr="006E61C0">
              <w:rPr>
                <w:rFonts w:eastAsia="Times New Roman" w:cs="Times New Roman"/>
                <w:color w:val="000000"/>
                <w:sz w:val="24"/>
                <w:szCs w:val="24"/>
              </w:rPr>
              <w:t> </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Mục 6750:  Chi thuê mướn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ascii=".VnTime" w:eastAsia="Times New Roman" w:hAnsi=".VnTime" w:cs="Calibri"/>
                <w:i/>
                <w:iCs/>
                <w:color w:val="000000"/>
                <w:sz w:val="24"/>
                <w:szCs w:val="24"/>
              </w:rPr>
            </w:pPr>
            <w:r w:rsidRPr="006E61C0">
              <w:rPr>
                <w:rFonts w:ascii="Arial" w:eastAsia="Times New Roman" w:hAnsi="Arial" w:cs="Arial"/>
                <w:i/>
                <w:iCs/>
                <w:color w:val="000000"/>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b</w:t>
            </w:r>
          </w:p>
        </w:tc>
        <w:tc>
          <w:tcPr>
            <w:tcW w:w="3432"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u w:val="single"/>
              </w:rPr>
            </w:pPr>
            <w:r w:rsidRPr="006E61C0">
              <w:rPr>
                <w:rFonts w:eastAsia="Times New Roman" w:cs="Times New Roman"/>
                <w:b/>
                <w:bCs/>
                <w:sz w:val="24"/>
                <w:szCs w:val="24"/>
                <w:u w:val="single"/>
              </w:rPr>
              <w:t>Chi nghiệp vụ chuyên môn</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b/>
                <w:bCs/>
                <w:sz w:val="24"/>
                <w:szCs w:val="24"/>
              </w:rPr>
            </w:pPr>
            <w:r w:rsidRPr="006E61C0">
              <w:rPr>
                <w:rFonts w:eastAsia="Times New Roman" w:cs="Times New Roman"/>
                <w:b/>
                <w:bCs/>
                <w:sz w:val="24"/>
                <w:szCs w:val="24"/>
              </w:rPr>
              <w:t> </w:t>
            </w:r>
          </w:p>
        </w:tc>
        <w:tc>
          <w:tcPr>
            <w:tcW w:w="1389"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690"/>
        </w:trPr>
        <w:tc>
          <w:tcPr>
            <w:tcW w:w="537" w:type="dxa"/>
            <w:tcBorders>
              <w:top w:val="nil"/>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 </w:t>
            </w:r>
          </w:p>
        </w:tc>
        <w:tc>
          <w:tcPr>
            <w:tcW w:w="3432" w:type="dxa"/>
            <w:tcBorders>
              <w:top w:val="nil"/>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Mục 6900:</w:t>
            </w:r>
            <w:r w:rsidRPr="006E61C0">
              <w:rPr>
                <w:rFonts w:eastAsia="Times New Roman" w:cs="Times New Roman"/>
                <w:b/>
                <w:bCs/>
                <w:sz w:val="24"/>
                <w:szCs w:val="24"/>
              </w:rPr>
              <w:t xml:space="preserve"> </w:t>
            </w:r>
            <w:r w:rsidRPr="006E61C0">
              <w:rPr>
                <w:rFonts w:eastAsia="Times New Roman" w:cs="Times New Roman"/>
                <w:sz w:val="24"/>
                <w:szCs w:val="24"/>
              </w:rPr>
              <w:t>Sửa chữa, duy tu tài sản phục vụ công tác chuyên môn và các công trình cơ sở hạ tầng.</w:t>
            </w:r>
          </w:p>
        </w:tc>
        <w:tc>
          <w:tcPr>
            <w:tcW w:w="1896"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nil"/>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389"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nil"/>
              <w:left w:val="nil"/>
              <w:bottom w:val="nil"/>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690"/>
        </w:trPr>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 </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 xml:space="preserve"> Mục 6950:</w:t>
            </w:r>
            <w:r w:rsidRPr="006E61C0">
              <w:rPr>
                <w:rFonts w:eastAsia="Times New Roman" w:cs="Times New Roman"/>
                <w:sz w:val="24"/>
                <w:szCs w:val="24"/>
              </w:rPr>
              <w:t xml:space="preserve"> Mua sắm TS phục vụ công tác chuyên môn.</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69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c</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b/>
                <w:bCs/>
                <w:color w:val="000000"/>
                <w:sz w:val="24"/>
                <w:szCs w:val="24"/>
                <w:u w:val="single"/>
              </w:rPr>
            </w:pPr>
            <w:r w:rsidRPr="006E61C0">
              <w:rPr>
                <w:rFonts w:eastAsia="Times New Roman" w:cs="Times New Roman"/>
                <w:b/>
                <w:bCs/>
                <w:color w:val="000000"/>
                <w:sz w:val="24"/>
                <w:szCs w:val="24"/>
                <w:u w:val="single"/>
              </w:rPr>
              <w:t>Chi khác</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6E61C0" w:rsidRPr="006E61C0" w:rsidTr="00246259">
        <w:trPr>
          <w:trHeight w:val="99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b/>
                <w:bCs/>
                <w:sz w:val="20"/>
                <w:szCs w:val="20"/>
                <w:u w:val="single"/>
              </w:rPr>
            </w:pPr>
            <w:r w:rsidRPr="006E61C0">
              <w:rPr>
                <w:rFonts w:eastAsia="Times New Roman" w:cs="Times New Roman"/>
                <w:b/>
                <w:bCs/>
                <w:sz w:val="20"/>
                <w:szCs w:val="20"/>
                <w:u w:val="single"/>
              </w:rPr>
              <w:t> </w:t>
            </w:r>
          </w:p>
        </w:tc>
        <w:tc>
          <w:tcPr>
            <w:tcW w:w="3432" w:type="dxa"/>
            <w:tcBorders>
              <w:top w:val="single" w:sz="4" w:space="0" w:color="auto"/>
              <w:left w:val="nil"/>
              <w:bottom w:val="single" w:sz="4" w:space="0" w:color="auto"/>
              <w:right w:val="single" w:sz="4" w:space="0" w:color="auto"/>
            </w:tcBorders>
            <w:shd w:val="clear" w:color="auto" w:fill="auto"/>
            <w:vAlign w:val="center"/>
            <w:hideMark/>
          </w:tcPr>
          <w:p w:rsidR="006E61C0" w:rsidRPr="006E61C0" w:rsidRDefault="006E61C0" w:rsidP="006E61C0">
            <w:pPr>
              <w:spacing w:after="0" w:line="240" w:lineRule="auto"/>
              <w:rPr>
                <w:rFonts w:eastAsia="Times New Roman" w:cs="Times New Roman"/>
                <w:color w:val="000000"/>
                <w:sz w:val="24"/>
                <w:szCs w:val="24"/>
              </w:rPr>
            </w:pPr>
            <w:r w:rsidRPr="006E61C0">
              <w:rPr>
                <w:rFonts w:eastAsia="Times New Roman" w:cs="Times New Roman"/>
                <w:color w:val="000000"/>
                <w:sz w:val="24"/>
                <w:szCs w:val="24"/>
              </w:rPr>
              <w:t>Mục 7750: Chi khác</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xml:space="preserve">                      -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sz w:val="24"/>
                <w:szCs w:val="24"/>
              </w:rPr>
            </w:pPr>
            <w:r w:rsidRPr="006E61C0">
              <w:rPr>
                <w:rFonts w:eastAsia="Times New Roman" w:cs="Times New Roman"/>
                <w:sz w:val="24"/>
                <w:szCs w:val="24"/>
              </w:rPr>
              <w:t>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jc w:val="center"/>
              <w:rPr>
                <w:rFonts w:eastAsia="Times New Roman" w:cs="Times New Roman"/>
                <w:color w:val="000000"/>
                <w:sz w:val="22"/>
              </w:rPr>
            </w:pPr>
            <w:r w:rsidRPr="006E61C0">
              <w:rPr>
                <w:rFonts w:eastAsia="Times New Roman" w:cs="Times New Roman"/>
                <w:color w:val="000000"/>
                <w:sz w:val="22"/>
              </w:rPr>
              <w:t>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6E61C0" w:rsidRPr="006E61C0" w:rsidRDefault="006E61C0" w:rsidP="006E61C0">
            <w:pPr>
              <w:spacing w:after="0" w:line="240" w:lineRule="auto"/>
              <w:rPr>
                <w:rFonts w:eastAsia="Times New Roman" w:cs="Times New Roman"/>
                <w:color w:val="000000"/>
                <w:sz w:val="22"/>
              </w:rPr>
            </w:pPr>
            <w:r w:rsidRPr="006E61C0">
              <w:rPr>
                <w:rFonts w:eastAsia="Times New Roman" w:cs="Times New Roman"/>
                <w:color w:val="000000"/>
                <w:sz w:val="22"/>
              </w:rPr>
              <w:t> </w:t>
            </w:r>
          </w:p>
        </w:tc>
      </w:tr>
      <w:tr w:rsidR="00114C2F" w:rsidRPr="006E61C0" w:rsidTr="00246259">
        <w:trPr>
          <w:trHeight w:val="135"/>
        </w:trPr>
        <w:tc>
          <w:tcPr>
            <w:tcW w:w="537"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c>
          <w:tcPr>
            <w:tcW w:w="3432"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c>
          <w:tcPr>
            <w:tcW w:w="1896"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c>
          <w:tcPr>
            <w:tcW w:w="1804"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c>
          <w:tcPr>
            <w:tcW w:w="1389"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c>
          <w:tcPr>
            <w:tcW w:w="1107" w:type="dxa"/>
            <w:tcBorders>
              <w:top w:val="nil"/>
              <w:left w:val="nil"/>
              <w:bottom w:val="nil"/>
              <w:right w:val="nil"/>
            </w:tcBorders>
            <w:shd w:val="clear" w:color="auto" w:fill="auto"/>
            <w:noWrap/>
            <w:vAlign w:val="bottom"/>
            <w:hideMark/>
          </w:tcPr>
          <w:p w:rsidR="006E61C0" w:rsidRPr="006E61C0" w:rsidRDefault="006E61C0" w:rsidP="006E61C0">
            <w:pPr>
              <w:spacing w:after="0" w:line="240" w:lineRule="auto"/>
              <w:rPr>
                <w:rFonts w:ascii="Cambria" w:eastAsia="Times New Roman" w:hAnsi="Cambria" w:cs="Calibri"/>
                <w:color w:val="000000"/>
                <w:szCs w:val="28"/>
              </w:rPr>
            </w:pPr>
          </w:p>
        </w:tc>
      </w:tr>
    </w:tbl>
    <w:p w:rsidR="00BD0325" w:rsidRDefault="00BD0325" w:rsidP="00BD0325">
      <w:pPr>
        <w:tabs>
          <w:tab w:val="left" w:pos="6338"/>
        </w:tabs>
      </w:pPr>
      <w:r>
        <w:tab/>
      </w:r>
    </w:p>
    <w:tbl>
      <w:tblPr>
        <w:tblStyle w:val="TableGrid"/>
        <w:tblW w:w="5953" w:type="dxa"/>
        <w:tblInd w:w="4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BD0325" w:rsidTr="00077729">
        <w:tc>
          <w:tcPr>
            <w:tcW w:w="5953" w:type="dxa"/>
          </w:tcPr>
          <w:p w:rsidR="00BD0325" w:rsidRPr="00BD0325" w:rsidRDefault="00BD0325" w:rsidP="00BD0325">
            <w:pPr>
              <w:tabs>
                <w:tab w:val="left" w:pos="6338"/>
              </w:tabs>
              <w:rPr>
                <w:b/>
              </w:rPr>
            </w:pPr>
            <w:r w:rsidRPr="00BD0325">
              <w:rPr>
                <w:b/>
              </w:rPr>
              <w:t xml:space="preserve">      </w:t>
            </w:r>
            <w:r w:rsidR="005D6A86">
              <w:rPr>
                <w:b/>
              </w:rPr>
              <w:t xml:space="preserve">            </w:t>
            </w:r>
            <w:r w:rsidRPr="00BD0325">
              <w:rPr>
                <w:b/>
              </w:rPr>
              <w:t xml:space="preserve">  HIỆU TRƯỞNG</w:t>
            </w:r>
          </w:p>
          <w:p w:rsidR="00BD0325" w:rsidRPr="00BD0325" w:rsidRDefault="005D6A86" w:rsidP="00BD0325">
            <w:pPr>
              <w:tabs>
                <w:tab w:val="left" w:pos="6338"/>
              </w:tabs>
              <w:rPr>
                <w:b/>
              </w:rPr>
            </w:pPr>
            <w:r>
              <w:rPr>
                <w:b/>
              </w:rPr>
              <w:t xml:space="preserve">  </w:t>
            </w:r>
            <w:r>
              <w:rPr>
                <w:b/>
                <w:noProof/>
              </w:rPr>
              <w:drawing>
                <wp:inline distT="0" distB="0" distL="0" distR="0" wp14:anchorId="1DBBEDCE" wp14:editId="4D9EAD69">
                  <wp:extent cx="2426400" cy="1064974"/>
                  <wp:effectExtent l="0" t="0" r="0" b="0"/>
                  <wp:docPr id="1" name="Picture 1" descr="C:\Users\User\Desktop\KÝ S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 SỐ.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012" cy="1065681"/>
                          </a:xfrm>
                          <a:prstGeom prst="rect">
                            <a:avLst/>
                          </a:prstGeom>
                          <a:noFill/>
                          <a:ln>
                            <a:noFill/>
                          </a:ln>
                        </pic:spPr>
                      </pic:pic>
                    </a:graphicData>
                  </a:graphic>
                </wp:inline>
              </w:drawing>
            </w:r>
          </w:p>
          <w:p w:rsidR="00BD0325" w:rsidRPr="00BD0325" w:rsidRDefault="00BD0325" w:rsidP="00BD0325">
            <w:pPr>
              <w:tabs>
                <w:tab w:val="left" w:pos="6338"/>
              </w:tabs>
              <w:rPr>
                <w:b/>
              </w:rPr>
            </w:pPr>
            <w:r w:rsidRPr="00BD0325">
              <w:rPr>
                <w:b/>
              </w:rPr>
              <w:t xml:space="preserve">          </w:t>
            </w:r>
            <w:r w:rsidR="005D6A86">
              <w:rPr>
                <w:b/>
              </w:rPr>
              <w:t xml:space="preserve">            </w:t>
            </w:r>
            <w:r w:rsidRPr="00BD0325">
              <w:rPr>
                <w:b/>
              </w:rPr>
              <w:t xml:space="preserve">   Hoàng Yến</w:t>
            </w:r>
          </w:p>
          <w:p w:rsidR="00BD0325" w:rsidRPr="00BD0325" w:rsidRDefault="00BD0325" w:rsidP="00BD0325">
            <w:pPr>
              <w:tabs>
                <w:tab w:val="left" w:pos="6338"/>
              </w:tabs>
              <w:rPr>
                <w:b/>
              </w:rPr>
            </w:pPr>
          </w:p>
          <w:p w:rsidR="00BD0325" w:rsidRDefault="00BD0325" w:rsidP="00BD0325">
            <w:pPr>
              <w:tabs>
                <w:tab w:val="left" w:pos="6338"/>
              </w:tabs>
            </w:pPr>
            <w:bookmarkStart w:id="0" w:name="_GoBack"/>
            <w:bookmarkEnd w:id="0"/>
          </w:p>
          <w:p w:rsidR="00BD0325" w:rsidRDefault="00BD0325" w:rsidP="00BD0325">
            <w:pPr>
              <w:tabs>
                <w:tab w:val="left" w:pos="6338"/>
              </w:tabs>
            </w:pPr>
          </w:p>
          <w:p w:rsidR="00BD0325" w:rsidRDefault="00BD0325" w:rsidP="00BD0325">
            <w:pPr>
              <w:tabs>
                <w:tab w:val="left" w:pos="6338"/>
              </w:tabs>
            </w:pPr>
          </w:p>
        </w:tc>
      </w:tr>
    </w:tbl>
    <w:p w:rsidR="00C869D2" w:rsidRDefault="00077729" w:rsidP="00BD0325">
      <w:pPr>
        <w:tabs>
          <w:tab w:val="left" w:pos="6338"/>
        </w:tabs>
      </w:pPr>
    </w:p>
    <w:sectPr w:rsidR="00C869D2" w:rsidSect="00114C2F">
      <w:pgSz w:w="11907" w:h="16840"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C0"/>
    <w:rsid w:val="00077729"/>
    <w:rsid w:val="000D396E"/>
    <w:rsid w:val="00114C2F"/>
    <w:rsid w:val="00204D3C"/>
    <w:rsid w:val="00246259"/>
    <w:rsid w:val="004D31D1"/>
    <w:rsid w:val="005D6A86"/>
    <w:rsid w:val="006E61C0"/>
    <w:rsid w:val="007A7CBE"/>
    <w:rsid w:val="00947EE6"/>
    <w:rsid w:val="00BD0325"/>
    <w:rsid w:val="00CA12DB"/>
    <w:rsid w:val="00F550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2021-10-14T01:28:00Z</dcterms:created>
  <dcterms:modified xsi:type="dcterms:W3CDTF">2021-10-14T01:36:00Z</dcterms:modified>
</cp:coreProperties>
</file>